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42F34959" w:rsidR="006169E4" w:rsidRPr="00C87A94" w:rsidRDefault="006169E4"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Pr="00C87A94">
        <w:rPr>
          <w:rFonts w:ascii="Arial" w:hAnsi="Arial" w:cs="Arial"/>
          <w:b/>
          <w:bCs/>
          <w:sz w:val="24"/>
          <w:szCs w:val="24"/>
        </w:rPr>
        <w:fldChar w:fldCharType="begin"/>
      </w:r>
      <w:r w:rsidRPr="00C87A94">
        <w:rPr>
          <w:rFonts w:ascii="Arial" w:hAnsi="Arial" w:cs="Arial"/>
          <w:b/>
          <w:bCs/>
          <w:sz w:val="24"/>
          <w:szCs w:val="24"/>
        </w:rPr>
        <w:instrText xml:space="preserve"> MERGEFIELD  Objeto  \* MERGEFORMAT </w:instrText>
      </w:r>
      <w:r w:rsidRPr="00C87A94">
        <w:rPr>
          <w:rFonts w:ascii="Arial" w:hAnsi="Arial" w:cs="Arial"/>
          <w:b/>
          <w:bCs/>
          <w:sz w:val="24"/>
          <w:szCs w:val="24"/>
        </w:rPr>
        <w:fldChar w:fldCharType="separate"/>
      </w:r>
      <w:r w:rsidR="009F4906">
        <w:rPr>
          <w:rFonts w:ascii="Arial" w:hAnsi="Arial" w:cs="Arial"/>
          <w:b/>
          <w:bCs/>
          <w:noProof/>
          <w:sz w:val="24"/>
          <w:szCs w:val="24"/>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r w:rsidRPr="00C87A94">
        <w:rPr>
          <w:rFonts w:ascii="Arial" w:hAnsi="Arial" w:cs="Arial"/>
          <w:b/>
          <w:bCs/>
          <w:sz w:val="24"/>
          <w:szCs w:val="24"/>
        </w:rPr>
        <w:fldChar w:fldCharType="end"/>
      </w:r>
      <w:r w:rsidR="009F4906"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3CCC2515"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iperligao"/>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7207C2F8"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C91D08">
        <w:rPr>
          <w:rFonts w:ascii="Arial" w:hAnsi="Arial" w:cs="Arial"/>
          <w:color w:val="FF0000"/>
          <w:sz w:val="24"/>
          <w:szCs w:val="24"/>
        </w:rPr>
        <w:t>075</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4F28A9">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436AAEA8"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4F28A9">
        <w:rPr>
          <w:rFonts w:ascii="Arial" w:hAnsi="Arial" w:cs="Arial"/>
          <w:bCs/>
          <w:noProof/>
          <w:color w:val="FF0000"/>
          <w:sz w:val="24"/>
          <w:szCs w:val="24"/>
        </w:rPr>
        <w:t>R$ 10.458.734,49 (dez milhões, quatrocentos e cinquenta e oito mil, setecentos e trinta e quatro reais e quarenta e nove centavos)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6AE00C9B"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C91D08">
        <w:rPr>
          <w:rFonts w:ascii="Arial" w:hAnsi="Arial" w:cs="Arial"/>
          <w:bCs/>
          <w:color w:val="FF0000"/>
          <w:sz w:val="24"/>
          <w:szCs w:val="24"/>
          <w:lang w:val="x-none"/>
        </w:rPr>
        <w:t xml:space="preserve">12 de dezembro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720957EF"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00273170">
        <w:rPr>
          <w:rFonts w:ascii="Arial" w:hAnsi="Arial" w:cs="Arial"/>
          <w:b/>
          <w:bCs/>
          <w:color w:val="000000" w:themeColor="text1"/>
          <w:sz w:val="24"/>
          <w:szCs w:val="24"/>
        </w:rPr>
        <w:t>Plataforma Eletrônica</w:t>
      </w:r>
      <w:bookmarkStart w:id="3" w:name="_Hlk161327675"/>
      <w:r w:rsidR="00273170">
        <w:rPr>
          <w:rFonts w:ascii="Arial" w:hAnsi="Arial" w:cs="Arial"/>
          <w:b/>
          <w:bCs/>
          <w:color w:val="000000" w:themeColor="text1"/>
          <w:sz w:val="24"/>
          <w:szCs w:val="24"/>
        </w:rPr>
        <w:t>-</w:t>
      </w:r>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iperligao"/>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4D38DBB8" w14:textId="502BDCCE" w:rsidR="00284F4E"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71145CEB" w14:textId="74BC6DEB" w:rsidR="0065559C" w:rsidRPr="0065559C" w:rsidRDefault="0065559C" w:rsidP="006169E4">
      <w:pPr>
        <w:pBdr>
          <w:top w:val="single" w:sz="4" w:space="1" w:color="auto"/>
          <w:left w:val="single" w:sz="4" w:space="4" w:color="auto"/>
          <w:bottom w:val="single" w:sz="4" w:space="1" w:color="auto"/>
          <w:right w:val="single" w:sz="4" w:space="4" w:color="auto"/>
        </w:pBdr>
        <w:jc w:val="both"/>
        <w:rPr>
          <w:rFonts w:ascii="Arial" w:hAnsi="Arial" w:cs="Arial"/>
          <w:b/>
          <w:bCs/>
          <w:caps/>
          <w:color w:val="ED0000"/>
          <w:sz w:val="24"/>
          <w:szCs w:val="24"/>
        </w:rPr>
      </w:pPr>
      <w:r>
        <w:rPr>
          <w:rFonts w:ascii="Arial" w:hAnsi="Arial" w:cs="Arial"/>
          <w:b/>
          <w:bCs/>
          <w:color w:val="ED0000"/>
          <w:sz w:val="24"/>
          <w:szCs w:val="24"/>
        </w:rPr>
        <w:t xml:space="preserve">Maior Percentual De Desconto </w:t>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lastRenderedPageBreak/>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PREFERÊNCIA ME/EPP/EQUIPARADAS</w:t>
      </w:r>
    </w:p>
    <w:p w14:paraId="1E0A7EBC" w14:textId="68424152"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C87A94">
        <w:rPr>
          <w:rFonts w:ascii="Arial" w:hAnsi="Arial" w:cs="Arial"/>
          <w:b/>
          <w:bCs/>
          <w:color w:val="FF0000"/>
          <w:sz w:val="24"/>
          <w:szCs w:val="24"/>
        </w:rPr>
        <w:t xml:space="preserve"> NÃO</w:t>
      </w:r>
    </w:p>
    <w:p w14:paraId="2FE1326E" w14:textId="14289312"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 xml:space="preserve">o- </w:t>
      </w:r>
      <w:r w:rsidR="00273170">
        <w:rPr>
          <w:rFonts w:ascii="Arial" w:hAnsi="Arial" w:cs="Arial"/>
          <w:b/>
          <w:bCs/>
          <w:sz w:val="24"/>
          <w:szCs w:val="24"/>
        </w:rPr>
        <w:t>Alexandre José Barbosa</w:t>
      </w:r>
    </w:p>
    <w:p w14:paraId="6D5861D4" w14:textId="156646C8" w:rsidR="00E3300E" w:rsidRPr="00C87A94"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00FC65AC" w:rsidRPr="00DC48CE">
        <w:rPr>
          <w:rFonts w:ascii="Arial" w:hAnsi="Arial" w:cs="Arial"/>
          <w:b/>
          <w:bCs/>
          <w:sz w:val="24"/>
          <w:szCs w:val="24"/>
        </w:rPr>
        <w:t xml:space="preserve"> nº</w:t>
      </w:r>
      <w:r w:rsidR="00E3300E" w:rsidRPr="00DC48CE">
        <w:rPr>
          <w:rFonts w:ascii="Arial" w:hAnsi="Arial" w:cs="Arial"/>
          <w:b/>
          <w:bCs/>
          <w:sz w:val="24"/>
          <w:szCs w:val="24"/>
        </w:rPr>
        <w:t xml:space="preserve"> </w:t>
      </w:r>
      <w:r>
        <w:rPr>
          <w:rFonts w:ascii="Arial" w:hAnsi="Arial" w:cs="Arial"/>
          <w:b/>
          <w:bCs/>
          <w:sz w:val="24"/>
          <w:szCs w:val="24"/>
        </w:rPr>
        <w:t>113/2025</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069F8C12" w14:textId="19ED26F2" w:rsidR="00C972AD" w:rsidRPr="00C91D08" w:rsidRDefault="00C972AD" w:rsidP="00C972AD">
          <w:pPr>
            <w:pStyle w:val="Cabealhodondice"/>
            <w:rPr>
              <w:rFonts w:ascii="Arial" w:eastAsia="Times New Roman" w:hAnsi="Arial" w:cs="Arial"/>
              <w:color w:val="auto"/>
              <w:sz w:val="24"/>
              <w:szCs w:val="24"/>
              <w:lang w:eastAsia="en-US"/>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32CD72DA" w14:textId="512E95D8" w:rsidR="007F3F67" w:rsidRDefault="00C972AD">
          <w:pPr>
            <w:pStyle w:val="ndice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13072380" w:history="1">
            <w:r w:rsidR="007F3F67" w:rsidRPr="004447ED">
              <w:rPr>
                <w:rStyle w:val="Hiperligao"/>
                <w:rFonts w:cs="Arial"/>
                <w:noProof/>
                <w:lang w:eastAsia="en-US"/>
              </w:rPr>
              <w:t>1.</w:t>
            </w:r>
            <w:r w:rsidR="007F3F67">
              <w:rPr>
                <w:rFonts w:asciiTheme="minorHAnsi" w:eastAsiaTheme="minorEastAsia" w:hAnsiTheme="minorHAnsi" w:cstheme="minorBidi"/>
                <w:noProof/>
                <w:kern w:val="2"/>
                <w:sz w:val="24"/>
                <w14:ligatures w14:val="standardContextual"/>
              </w:rPr>
              <w:tab/>
            </w:r>
            <w:r w:rsidR="007F3F67" w:rsidRPr="004447ED">
              <w:rPr>
                <w:rStyle w:val="Hiperligao"/>
                <w:rFonts w:cs="Arial"/>
                <w:noProof/>
                <w:lang w:eastAsia="en-US"/>
              </w:rPr>
              <w:t>DO OBJETO</w:t>
            </w:r>
            <w:r w:rsidR="007F3F67">
              <w:rPr>
                <w:noProof/>
                <w:webHidden/>
              </w:rPr>
              <w:tab/>
            </w:r>
            <w:r w:rsidR="007F3F67">
              <w:rPr>
                <w:noProof/>
                <w:webHidden/>
              </w:rPr>
              <w:fldChar w:fldCharType="begin"/>
            </w:r>
            <w:r w:rsidR="007F3F67">
              <w:rPr>
                <w:noProof/>
                <w:webHidden/>
              </w:rPr>
              <w:instrText xml:space="preserve"> PAGEREF _Toc213072380 \h </w:instrText>
            </w:r>
            <w:r w:rsidR="007F3F67">
              <w:rPr>
                <w:noProof/>
                <w:webHidden/>
              </w:rPr>
            </w:r>
            <w:r w:rsidR="007F3F67">
              <w:rPr>
                <w:noProof/>
                <w:webHidden/>
              </w:rPr>
              <w:fldChar w:fldCharType="separate"/>
            </w:r>
            <w:r w:rsidR="007F3F67">
              <w:rPr>
                <w:noProof/>
                <w:webHidden/>
              </w:rPr>
              <w:t>4</w:t>
            </w:r>
            <w:r w:rsidR="007F3F67">
              <w:rPr>
                <w:noProof/>
                <w:webHidden/>
              </w:rPr>
              <w:fldChar w:fldCharType="end"/>
            </w:r>
          </w:hyperlink>
        </w:p>
        <w:p w14:paraId="0EBBEC6A" w14:textId="7C926711" w:rsidR="007F3F67" w:rsidRDefault="007F3F67">
          <w:pPr>
            <w:pStyle w:val="ndice1"/>
            <w:rPr>
              <w:rFonts w:asciiTheme="minorHAnsi" w:eastAsiaTheme="minorEastAsia" w:hAnsiTheme="minorHAnsi" w:cstheme="minorBidi"/>
              <w:noProof/>
              <w:kern w:val="2"/>
              <w:sz w:val="24"/>
              <w14:ligatures w14:val="standardContextual"/>
            </w:rPr>
          </w:pPr>
          <w:hyperlink w:anchor="_Toc213072381" w:history="1">
            <w:r w:rsidRPr="004447ED">
              <w:rPr>
                <w:rStyle w:val="Hiperligao"/>
                <w:rFonts w:cs="Arial"/>
                <w:noProof/>
              </w:rPr>
              <w:t>2.</w:t>
            </w:r>
            <w:r>
              <w:rPr>
                <w:rFonts w:asciiTheme="minorHAnsi" w:eastAsiaTheme="minorEastAsia" w:hAnsiTheme="minorHAnsi" w:cstheme="minorBidi"/>
                <w:noProof/>
                <w:kern w:val="2"/>
                <w:sz w:val="24"/>
                <w14:ligatures w14:val="standardContextual"/>
              </w:rPr>
              <w:tab/>
            </w:r>
            <w:r w:rsidRPr="004447ED">
              <w:rPr>
                <w:rStyle w:val="Hiperligao"/>
                <w:rFonts w:cs="Arial"/>
                <w:noProof/>
              </w:rPr>
              <w:t>DO REGISTRO DE PREÇOS</w:t>
            </w:r>
            <w:r>
              <w:rPr>
                <w:noProof/>
                <w:webHidden/>
              </w:rPr>
              <w:tab/>
            </w:r>
            <w:r>
              <w:rPr>
                <w:noProof/>
                <w:webHidden/>
              </w:rPr>
              <w:fldChar w:fldCharType="begin"/>
            </w:r>
            <w:r>
              <w:rPr>
                <w:noProof/>
                <w:webHidden/>
              </w:rPr>
              <w:instrText xml:space="preserve"> PAGEREF _Toc213072381 \h </w:instrText>
            </w:r>
            <w:r>
              <w:rPr>
                <w:noProof/>
                <w:webHidden/>
              </w:rPr>
            </w:r>
            <w:r>
              <w:rPr>
                <w:noProof/>
                <w:webHidden/>
              </w:rPr>
              <w:fldChar w:fldCharType="separate"/>
            </w:r>
            <w:r>
              <w:rPr>
                <w:noProof/>
                <w:webHidden/>
              </w:rPr>
              <w:t>5</w:t>
            </w:r>
            <w:r>
              <w:rPr>
                <w:noProof/>
                <w:webHidden/>
              </w:rPr>
              <w:fldChar w:fldCharType="end"/>
            </w:r>
          </w:hyperlink>
        </w:p>
        <w:p w14:paraId="5A696277" w14:textId="7CC94A03" w:rsidR="007F3F67" w:rsidRDefault="007F3F67">
          <w:pPr>
            <w:pStyle w:val="ndice1"/>
            <w:rPr>
              <w:rFonts w:asciiTheme="minorHAnsi" w:eastAsiaTheme="minorEastAsia" w:hAnsiTheme="minorHAnsi" w:cstheme="minorBidi"/>
              <w:noProof/>
              <w:kern w:val="2"/>
              <w:sz w:val="24"/>
              <w14:ligatures w14:val="standardContextual"/>
            </w:rPr>
          </w:pPr>
          <w:hyperlink w:anchor="_Toc213072382" w:history="1">
            <w:r w:rsidRPr="004447ED">
              <w:rPr>
                <w:rStyle w:val="Hiperligao"/>
                <w:rFonts w:cs="Arial"/>
                <w:noProof/>
              </w:rPr>
              <w:t>3.</w:t>
            </w:r>
            <w:r>
              <w:rPr>
                <w:rFonts w:asciiTheme="minorHAnsi" w:eastAsiaTheme="minorEastAsia" w:hAnsiTheme="minorHAnsi" w:cstheme="minorBidi"/>
                <w:noProof/>
                <w:kern w:val="2"/>
                <w:sz w:val="24"/>
                <w14:ligatures w14:val="standardContextual"/>
              </w:rPr>
              <w:tab/>
            </w:r>
            <w:r w:rsidRPr="004447ED">
              <w:rPr>
                <w:rStyle w:val="Hiperligao"/>
                <w:rFonts w:cs="Arial"/>
                <w:noProof/>
              </w:rPr>
              <w:t>DA PARTICIPAÇÃO NA LICITAÇÃO</w:t>
            </w:r>
            <w:r>
              <w:rPr>
                <w:noProof/>
                <w:webHidden/>
              </w:rPr>
              <w:tab/>
            </w:r>
            <w:r>
              <w:rPr>
                <w:noProof/>
                <w:webHidden/>
              </w:rPr>
              <w:fldChar w:fldCharType="begin"/>
            </w:r>
            <w:r>
              <w:rPr>
                <w:noProof/>
                <w:webHidden/>
              </w:rPr>
              <w:instrText xml:space="preserve"> PAGEREF _Toc213072382 \h </w:instrText>
            </w:r>
            <w:r>
              <w:rPr>
                <w:noProof/>
                <w:webHidden/>
              </w:rPr>
            </w:r>
            <w:r>
              <w:rPr>
                <w:noProof/>
                <w:webHidden/>
              </w:rPr>
              <w:fldChar w:fldCharType="separate"/>
            </w:r>
            <w:r>
              <w:rPr>
                <w:noProof/>
                <w:webHidden/>
              </w:rPr>
              <w:t>5</w:t>
            </w:r>
            <w:r>
              <w:rPr>
                <w:noProof/>
                <w:webHidden/>
              </w:rPr>
              <w:fldChar w:fldCharType="end"/>
            </w:r>
          </w:hyperlink>
        </w:p>
        <w:p w14:paraId="17F365C5" w14:textId="36A3737C" w:rsidR="007F3F67" w:rsidRDefault="007F3F67">
          <w:pPr>
            <w:pStyle w:val="ndice1"/>
            <w:rPr>
              <w:rFonts w:asciiTheme="minorHAnsi" w:eastAsiaTheme="minorEastAsia" w:hAnsiTheme="minorHAnsi" w:cstheme="minorBidi"/>
              <w:noProof/>
              <w:kern w:val="2"/>
              <w:sz w:val="24"/>
              <w14:ligatures w14:val="standardContextual"/>
            </w:rPr>
          </w:pPr>
          <w:hyperlink w:anchor="_Toc213072383" w:history="1">
            <w:r w:rsidRPr="004447ED">
              <w:rPr>
                <w:rStyle w:val="Hiperligao"/>
                <w:rFonts w:cs="Arial"/>
                <w:noProof/>
              </w:rPr>
              <w:t>4.</w:t>
            </w:r>
            <w:r>
              <w:rPr>
                <w:rFonts w:asciiTheme="minorHAnsi" w:eastAsiaTheme="minorEastAsia" w:hAnsiTheme="minorHAnsi" w:cstheme="minorBidi"/>
                <w:noProof/>
                <w:kern w:val="2"/>
                <w:sz w:val="24"/>
                <w14:ligatures w14:val="standardContextual"/>
              </w:rPr>
              <w:tab/>
            </w:r>
            <w:r w:rsidRPr="004447ED">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_Toc213072383 \h </w:instrText>
            </w:r>
            <w:r>
              <w:rPr>
                <w:noProof/>
                <w:webHidden/>
              </w:rPr>
            </w:r>
            <w:r>
              <w:rPr>
                <w:noProof/>
                <w:webHidden/>
              </w:rPr>
              <w:fldChar w:fldCharType="separate"/>
            </w:r>
            <w:r>
              <w:rPr>
                <w:noProof/>
                <w:webHidden/>
              </w:rPr>
              <w:t>7</w:t>
            </w:r>
            <w:r>
              <w:rPr>
                <w:noProof/>
                <w:webHidden/>
              </w:rPr>
              <w:fldChar w:fldCharType="end"/>
            </w:r>
          </w:hyperlink>
        </w:p>
        <w:p w14:paraId="6F93F7AD" w14:textId="7C75564D" w:rsidR="007F3F67" w:rsidRDefault="007F3F67">
          <w:pPr>
            <w:pStyle w:val="ndice1"/>
            <w:rPr>
              <w:rFonts w:asciiTheme="minorHAnsi" w:eastAsiaTheme="minorEastAsia" w:hAnsiTheme="minorHAnsi" w:cstheme="minorBidi"/>
              <w:noProof/>
              <w:kern w:val="2"/>
              <w:sz w:val="24"/>
              <w14:ligatures w14:val="standardContextual"/>
            </w:rPr>
          </w:pPr>
          <w:hyperlink w:anchor="_Toc213072384" w:history="1">
            <w:r w:rsidRPr="004447ED">
              <w:rPr>
                <w:rStyle w:val="Hiperligao"/>
                <w:rFonts w:cs="Arial"/>
                <w:noProof/>
              </w:rPr>
              <w:t>5.</w:t>
            </w:r>
            <w:r>
              <w:rPr>
                <w:rFonts w:asciiTheme="minorHAnsi" w:eastAsiaTheme="minorEastAsia" w:hAnsiTheme="minorHAnsi" w:cstheme="minorBidi"/>
                <w:noProof/>
                <w:kern w:val="2"/>
                <w:sz w:val="24"/>
                <w14:ligatures w14:val="standardContextual"/>
              </w:rPr>
              <w:tab/>
            </w:r>
            <w:r w:rsidRPr="004447ED">
              <w:rPr>
                <w:rStyle w:val="Hiperligao"/>
                <w:rFonts w:cs="Arial"/>
                <w:noProof/>
              </w:rPr>
              <w:t>DO PREENCHIMENTO DA PROPOSTA</w:t>
            </w:r>
            <w:r>
              <w:rPr>
                <w:noProof/>
                <w:webHidden/>
              </w:rPr>
              <w:tab/>
            </w:r>
            <w:r>
              <w:rPr>
                <w:noProof/>
                <w:webHidden/>
              </w:rPr>
              <w:fldChar w:fldCharType="begin"/>
            </w:r>
            <w:r>
              <w:rPr>
                <w:noProof/>
                <w:webHidden/>
              </w:rPr>
              <w:instrText xml:space="preserve"> PAGEREF _Toc213072384 \h </w:instrText>
            </w:r>
            <w:r>
              <w:rPr>
                <w:noProof/>
                <w:webHidden/>
              </w:rPr>
            </w:r>
            <w:r>
              <w:rPr>
                <w:noProof/>
                <w:webHidden/>
              </w:rPr>
              <w:fldChar w:fldCharType="separate"/>
            </w:r>
            <w:r>
              <w:rPr>
                <w:noProof/>
                <w:webHidden/>
              </w:rPr>
              <w:t>10</w:t>
            </w:r>
            <w:r>
              <w:rPr>
                <w:noProof/>
                <w:webHidden/>
              </w:rPr>
              <w:fldChar w:fldCharType="end"/>
            </w:r>
          </w:hyperlink>
        </w:p>
        <w:p w14:paraId="1A91A222" w14:textId="1963202B" w:rsidR="007F3F67" w:rsidRDefault="007F3F67">
          <w:pPr>
            <w:pStyle w:val="ndice1"/>
            <w:rPr>
              <w:rFonts w:asciiTheme="minorHAnsi" w:eastAsiaTheme="minorEastAsia" w:hAnsiTheme="minorHAnsi" w:cstheme="minorBidi"/>
              <w:noProof/>
              <w:kern w:val="2"/>
              <w:sz w:val="24"/>
              <w14:ligatures w14:val="standardContextual"/>
            </w:rPr>
          </w:pPr>
          <w:hyperlink w:anchor="_Toc213072385" w:history="1">
            <w:r w:rsidRPr="004447ED">
              <w:rPr>
                <w:rStyle w:val="Hiperligao"/>
                <w:rFonts w:cs="Arial"/>
                <w:noProof/>
              </w:rPr>
              <w:t>6.</w:t>
            </w:r>
            <w:r>
              <w:rPr>
                <w:rFonts w:asciiTheme="minorHAnsi" w:eastAsiaTheme="minorEastAsia" w:hAnsiTheme="minorHAnsi" w:cstheme="minorBidi"/>
                <w:noProof/>
                <w:kern w:val="2"/>
                <w:sz w:val="24"/>
                <w14:ligatures w14:val="standardContextual"/>
              </w:rPr>
              <w:tab/>
            </w:r>
            <w:r w:rsidRPr="004447ED">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_Toc213072385 \h </w:instrText>
            </w:r>
            <w:r>
              <w:rPr>
                <w:noProof/>
                <w:webHidden/>
              </w:rPr>
            </w:r>
            <w:r>
              <w:rPr>
                <w:noProof/>
                <w:webHidden/>
              </w:rPr>
              <w:fldChar w:fldCharType="separate"/>
            </w:r>
            <w:r>
              <w:rPr>
                <w:noProof/>
                <w:webHidden/>
              </w:rPr>
              <w:t>12</w:t>
            </w:r>
            <w:r>
              <w:rPr>
                <w:noProof/>
                <w:webHidden/>
              </w:rPr>
              <w:fldChar w:fldCharType="end"/>
            </w:r>
          </w:hyperlink>
        </w:p>
        <w:p w14:paraId="6005B69C" w14:textId="4A4F8FB4" w:rsidR="007F3F67" w:rsidRDefault="007F3F67">
          <w:pPr>
            <w:pStyle w:val="ndice1"/>
            <w:rPr>
              <w:rFonts w:asciiTheme="minorHAnsi" w:eastAsiaTheme="minorEastAsia" w:hAnsiTheme="minorHAnsi" w:cstheme="minorBidi"/>
              <w:noProof/>
              <w:kern w:val="2"/>
              <w:sz w:val="24"/>
              <w14:ligatures w14:val="standardContextual"/>
            </w:rPr>
          </w:pPr>
          <w:hyperlink w:anchor="_Toc213072386" w:history="1">
            <w:r w:rsidRPr="004447ED">
              <w:rPr>
                <w:rStyle w:val="Hiperligao"/>
                <w:rFonts w:cs="Arial"/>
                <w:noProof/>
              </w:rPr>
              <w:t>7.</w:t>
            </w:r>
            <w:r>
              <w:rPr>
                <w:rFonts w:asciiTheme="minorHAnsi" w:eastAsiaTheme="minorEastAsia" w:hAnsiTheme="minorHAnsi" w:cstheme="minorBidi"/>
                <w:noProof/>
                <w:kern w:val="2"/>
                <w:sz w:val="24"/>
                <w14:ligatures w14:val="standardContextual"/>
              </w:rPr>
              <w:tab/>
            </w:r>
            <w:r w:rsidRPr="004447ED">
              <w:rPr>
                <w:rStyle w:val="Hiperligao"/>
                <w:rFonts w:cs="Arial"/>
                <w:noProof/>
              </w:rPr>
              <w:t>DA FASE DE JULGAMENTO</w:t>
            </w:r>
            <w:r>
              <w:rPr>
                <w:noProof/>
                <w:webHidden/>
              </w:rPr>
              <w:tab/>
            </w:r>
            <w:r>
              <w:rPr>
                <w:noProof/>
                <w:webHidden/>
              </w:rPr>
              <w:fldChar w:fldCharType="begin"/>
            </w:r>
            <w:r>
              <w:rPr>
                <w:noProof/>
                <w:webHidden/>
              </w:rPr>
              <w:instrText xml:space="preserve"> PAGEREF _Toc213072386 \h </w:instrText>
            </w:r>
            <w:r>
              <w:rPr>
                <w:noProof/>
                <w:webHidden/>
              </w:rPr>
            </w:r>
            <w:r>
              <w:rPr>
                <w:noProof/>
                <w:webHidden/>
              </w:rPr>
              <w:fldChar w:fldCharType="separate"/>
            </w:r>
            <w:r>
              <w:rPr>
                <w:noProof/>
                <w:webHidden/>
              </w:rPr>
              <w:t>17</w:t>
            </w:r>
            <w:r>
              <w:rPr>
                <w:noProof/>
                <w:webHidden/>
              </w:rPr>
              <w:fldChar w:fldCharType="end"/>
            </w:r>
          </w:hyperlink>
        </w:p>
        <w:p w14:paraId="563B6AB8" w14:textId="2A4DDB90" w:rsidR="007F3F67" w:rsidRDefault="007F3F67">
          <w:pPr>
            <w:pStyle w:val="ndice1"/>
            <w:rPr>
              <w:rFonts w:asciiTheme="minorHAnsi" w:eastAsiaTheme="minorEastAsia" w:hAnsiTheme="minorHAnsi" w:cstheme="minorBidi"/>
              <w:noProof/>
              <w:kern w:val="2"/>
              <w:sz w:val="24"/>
              <w14:ligatures w14:val="standardContextual"/>
            </w:rPr>
          </w:pPr>
          <w:hyperlink w:anchor="_Toc213072387" w:history="1">
            <w:r w:rsidRPr="004447ED">
              <w:rPr>
                <w:rStyle w:val="Hiperligao"/>
                <w:rFonts w:cs="Arial"/>
                <w:noProof/>
              </w:rPr>
              <w:t>8.</w:t>
            </w:r>
            <w:r>
              <w:rPr>
                <w:rFonts w:asciiTheme="minorHAnsi" w:eastAsiaTheme="minorEastAsia" w:hAnsiTheme="minorHAnsi" w:cstheme="minorBidi"/>
                <w:noProof/>
                <w:kern w:val="2"/>
                <w:sz w:val="24"/>
                <w14:ligatures w14:val="standardContextual"/>
              </w:rPr>
              <w:tab/>
            </w:r>
            <w:r w:rsidRPr="004447ED">
              <w:rPr>
                <w:rStyle w:val="Hiperligao"/>
                <w:rFonts w:cs="Arial"/>
                <w:noProof/>
              </w:rPr>
              <w:t>DA FASE DE HABILITAÇÃO</w:t>
            </w:r>
            <w:r>
              <w:rPr>
                <w:noProof/>
                <w:webHidden/>
              </w:rPr>
              <w:tab/>
            </w:r>
            <w:r>
              <w:rPr>
                <w:noProof/>
                <w:webHidden/>
              </w:rPr>
              <w:fldChar w:fldCharType="begin"/>
            </w:r>
            <w:r>
              <w:rPr>
                <w:noProof/>
                <w:webHidden/>
              </w:rPr>
              <w:instrText xml:space="preserve"> PAGEREF _Toc213072387 \h </w:instrText>
            </w:r>
            <w:r>
              <w:rPr>
                <w:noProof/>
                <w:webHidden/>
              </w:rPr>
            </w:r>
            <w:r>
              <w:rPr>
                <w:noProof/>
                <w:webHidden/>
              </w:rPr>
              <w:fldChar w:fldCharType="separate"/>
            </w:r>
            <w:r>
              <w:rPr>
                <w:noProof/>
                <w:webHidden/>
              </w:rPr>
              <w:t>21</w:t>
            </w:r>
            <w:r>
              <w:rPr>
                <w:noProof/>
                <w:webHidden/>
              </w:rPr>
              <w:fldChar w:fldCharType="end"/>
            </w:r>
          </w:hyperlink>
        </w:p>
        <w:p w14:paraId="4079EBD6" w14:textId="2496EDF2" w:rsidR="007F3F67" w:rsidRDefault="007F3F67">
          <w:pPr>
            <w:pStyle w:val="ndice1"/>
            <w:rPr>
              <w:rFonts w:asciiTheme="minorHAnsi" w:eastAsiaTheme="minorEastAsia" w:hAnsiTheme="minorHAnsi" w:cstheme="minorBidi"/>
              <w:noProof/>
              <w:kern w:val="2"/>
              <w:sz w:val="24"/>
              <w14:ligatures w14:val="standardContextual"/>
            </w:rPr>
          </w:pPr>
          <w:hyperlink w:anchor="_Toc213072388" w:history="1">
            <w:r w:rsidRPr="004447ED">
              <w:rPr>
                <w:rStyle w:val="Hiperligao"/>
                <w:rFonts w:cs="Arial"/>
                <w:noProof/>
              </w:rPr>
              <w:t>9.</w:t>
            </w:r>
            <w:r>
              <w:rPr>
                <w:rFonts w:asciiTheme="minorHAnsi" w:eastAsiaTheme="minorEastAsia" w:hAnsiTheme="minorHAnsi" w:cstheme="minorBidi"/>
                <w:noProof/>
                <w:kern w:val="2"/>
                <w:sz w:val="24"/>
                <w14:ligatures w14:val="standardContextual"/>
              </w:rPr>
              <w:tab/>
            </w:r>
            <w:r w:rsidRPr="004447ED">
              <w:rPr>
                <w:rStyle w:val="Hiperligao"/>
                <w:rFonts w:cs="Arial"/>
                <w:noProof/>
              </w:rPr>
              <w:t>DA ATA DE REGISTRO DE PREÇOS</w:t>
            </w:r>
            <w:r>
              <w:rPr>
                <w:noProof/>
                <w:webHidden/>
              </w:rPr>
              <w:tab/>
            </w:r>
            <w:r>
              <w:rPr>
                <w:noProof/>
                <w:webHidden/>
              </w:rPr>
              <w:fldChar w:fldCharType="begin"/>
            </w:r>
            <w:r>
              <w:rPr>
                <w:noProof/>
                <w:webHidden/>
              </w:rPr>
              <w:instrText xml:space="preserve"> PAGEREF _Toc213072388 \h </w:instrText>
            </w:r>
            <w:r>
              <w:rPr>
                <w:noProof/>
                <w:webHidden/>
              </w:rPr>
            </w:r>
            <w:r>
              <w:rPr>
                <w:noProof/>
                <w:webHidden/>
              </w:rPr>
              <w:fldChar w:fldCharType="separate"/>
            </w:r>
            <w:r>
              <w:rPr>
                <w:noProof/>
                <w:webHidden/>
              </w:rPr>
              <w:t>24</w:t>
            </w:r>
            <w:r>
              <w:rPr>
                <w:noProof/>
                <w:webHidden/>
              </w:rPr>
              <w:fldChar w:fldCharType="end"/>
            </w:r>
          </w:hyperlink>
        </w:p>
        <w:p w14:paraId="2059462A" w14:textId="3B7E78B3" w:rsidR="007F3F67" w:rsidRDefault="007F3F67">
          <w:pPr>
            <w:pStyle w:val="ndice1"/>
            <w:rPr>
              <w:rFonts w:asciiTheme="minorHAnsi" w:eastAsiaTheme="minorEastAsia" w:hAnsiTheme="minorHAnsi" w:cstheme="minorBidi"/>
              <w:noProof/>
              <w:kern w:val="2"/>
              <w:sz w:val="24"/>
              <w14:ligatures w14:val="standardContextual"/>
            </w:rPr>
          </w:pPr>
          <w:hyperlink w:anchor="_Toc213072389" w:history="1">
            <w:r w:rsidRPr="004447ED">
              <w:rPr>
                <w:rStyle w:val="Hiperligao"/>
                <w:rFonts w:cs="Arial"/>
                <w:noProof/>
              </w:rPr>
              <w:t>10.</w:t>
            </w:r>
            <w:r>
              <w:rPr>
                <w:rFonts w:asciiTheme="minorHAnsi" w:eastAsiaTheme="minorEastAsia" w:hAnsiTheme="minorHAnsi" w:cstheme="minorBidi"/>
                <w:noProof/>
                <w:kern w:val="2"/>
                <w:sz w:val="24"/>
                <w14:ligatures w14:val="standardContextual"/>
              </w:rPr>
              <w:tab/>
            </w:r>
            <w:r w:rsidRPr="004447ED">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_Toc213072389 \h </w:instrText>
            </w:r>
            <w:r>
              <w:rPr>
                <w:noProof/>
                <w:webHidden/>
              </w:rPr>
            </w:r>
            <w:r>
              <w:rPr>
                <w:noProof/>
                <w:webHidden/>
              </w:rPr>
              <w:fldChar w:fldCharType="separate"/>
            </w:r>
            <w:r>
              <w:rPr>
                <w:noProof/>
                <w:webHidden/>
              </w:rPr>
              <w:t>26</w:t>
            </w:r>
            <w:r>
              <w:rPr>
                <w:noProof/>
                <w:webHidden/>
              </w:rPr>
              <w:fldChar w:fldCharType="end"/>
            </w:r>
          </w:hyperlink>
        </w:p>
        <w:p w14:paraId="1BE56F6F" w14:textId="769F85DD" w:rsidR="007F3F67" w:rsidRDefault="007F3F67">
          <w:pPr>
            <w:pStyle w:val="ndice1"/>
            <w:rPr>
              <w:rFonts w:asciiTheme="minorHAnsi" w:eastAsiaTheme="minorEastAsia" w:hAnsiTheme="minorHAnsi" w:cstheme="minorBidi"/>
              <w:noProof/>
              <w:kern w:val="2"/>
              <w:sz w:val="24"/>
              <w14:ligatures w14:val="standardContextual"/>
            </w:rPr>
          </w:pPr>
          <w:hyperlink w:anchor="_Toc213072390" w:history="1">
            <w:r w:rsidRPr="004447ED">
              <w:rPr>
                <w:rStyle w:val="Hiperligao"/>
                <w:rFonts w:cs="Arial"/>
                <w:noProof/>
              </w:rPr>
              <w:t>11.</w:t>
            </w:r>
            <w:r>
              <w:rPr>
                <w:rFonts w:asciiTheme="minorHAnsi" w:eastAsiaTheme="minorEastAsia" w:hAnsiTheme="minorHAnsi" w:cstheme="minorBidi"/>
                <w:noProof/>
                <w:kern w:val="2"/>
                <w:sz w:val="24"/>
                <w14:ligatures w14:val="standardContextual"/>
              </w:rPr>
              <w:tab/>
            </w:r>
            <w:r w:rsidRPr="004447ED">
              <w:rPr>
                <w:rStyle w:val="Hiperligao"/>
                <w:rFonts w:cs="Arial"/>
                <w:noProof/>
              </w:rPr>
              <w:t>DOS RECURSOS</w:t>
            </w:r>
            <w:r>
              <w:rPr>
                <w:noProof/>
                <w:webHidden/>
              </w:rPr>
              <w:tab/>
            </w:r>
            <w:r>
              <w:rPr>
                <w:noProof/>
                <w:webHidden/>
              </w:rPr>
              <w:fldChar w:fldCharType="begin"/>
            </w:r>
            <w:r>
              <w:rPr>
                <w:noProof/>
                <w:webHidden/>
              </w:rPr>
              <w:instrText xml:space="preserve"> PAGEREF _Toc213072390 \h </w:instrText>
            </w:r>
            <w:r>
              <w:rPr>
                <w:noProof/>
                <w:webHidden/>
              </w:rPr>
            </w:r>
            <w:r>
              <w:rPr>
                <w:noProof/>
                <w:webHidden/>
              </w:rPr>
              <w:fldChar w:fldCharType="separate"/>
            </w:r>
            <w:r>
              <w:rPr>
                <w:noProof/>
                <w:webHidden/>
              </w:rPr>
              <w:t>27</w:t>
            </w:r>
            <w:r>
              <w:rPr>
                <w:noProof/>
                <w:webHidden/>
              </w:rPr>
              <w:fldChar w:fldCharType="end"/>
            </w:r>
          </w:hyperlink>
        </w:p>
        <w:p w14:paraId="4BF0B550" w14:textId="760728B1" w:rsidR="007F3F67" w:rsidRDefault="007F3F67">
          <w:pPr>
            <w:pStyle w:val="ndice1"/>
            <w:rPr>
              <w:rFonts w:asciiTheme="minorHAnsi" w:eastAsiaTheme="minorEastAsia" w:hAnsiTheme="minorHAnsi" w:cstheme="minorBidi"/>
              <w:noProof/>
              <w:kern w:val="2"/>
              <w:sz w:val="24"/>
              <w14:ligatures w14:val="standardContextual"/>
            </w:rPr>
          </w:pPr>
          <w:hyperlink w:anchor="_Toc213072391" w:history="1">
            <w:r w:rsidRPr="004447ED">
              <w:rPr>
                <w:rStyle w:val="Hiperligao"/>
                <w:rFonts w:cs="Arial"/>
                <w:noProof/>
              </w:rPr>
              <w:t>12.</w:t>
            </w:r>
            <w:r>
              <w:rPr>
                <w:rFonts w:asciiTheme="minorHAnsi" w:eastAsiaTheme="minorEastAsia" w:hAnsiTheme="minorHAnsi" w:cstheme="minorBidi"/>
                <w:noProof/>
                <w:kern w:val="2"/>
                <w:sz w:val="24"/>
                <w14:ligatures w14:val="standardContextual"/>
              </w:rPr>
              <w:tab/>
            </w:r>
            <w:r w:rsidRPr="004447ED">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_Toc213072391 \h </w:instrText>
            </w:r>
            <w:r>
              <w:rPr>
                <w:noProof/>
                <w:webHidden/>
              </w:rPr>
            </w:r>
            <w:r>
              <w:rPr>
                <w:noProof/>
                <w:webHidden/>
              </w:rPr>
              <w:fldChar w:fldCharType="separate"/>
            </w:r>
            <w:r>
              <w:rPr>
                <w:noProof/>
                <w:webHidden/>
              </w:rPr>
              <w:t>28</w:t>
            </w:r>
            <w:r>
              <w:rPr>
                <w:noProof/>
                <w:webHidden/>
              </w:rPr>
              <w:fldChar w:fldCharType="end"/>
            </w:r>
          </w:hyperlink>
        </w:p>
        <w:p w14:paraId="6C689C8B" w14:textId="1E44CD8D" w:rsidR="007F3F67" w:rsidRDefault="007F3F67">
          <w:pPr>
            <w:pStyle w:val="ndice1"/>
            <w:rPr>
              <w:rFonts w:asciiTheme="minorHAnsi" w:eastAsiaTheme="minorEastAsia" w:hAnsiTheme="minorHAnsi" w:cstheme="minorBidi"/>
              <w:noProof/>
              <w:kern w:val="2"/>
              <w:sz w:val="24"/>
              <w14:ligatures w14:val="standardContextual"/>
            </w:rPr>
          </w:pPr>
          <w:hyperlink w:anchor="_Toc213072392" w:history="1">
            <w:r w:rsidRPr="004447ED">
              <w:rPr>
                <w:rStyle w:val="Hiperligao"/>
                <w:rFonts w:cs="Arial"/>
                <w:noProof/>
              </w:rPr>
              <w:t>13.</w:t>
            </w:r>
            <w:r>
              <w:rPr>
                <w:rFonts w:asciiTheme="minorHAnsi" w:eastAsiaTheme="minorEastAsia" w:hAnsiTheme="minorHAnsi" w:cstheme="minorBidi"/>
                <w:noProof/>
                <w:kern w:val="2"/>
                <w:sz w:val="24"/>
                <w14:ligatures w14:val="standardContextual"/>
              </w:rPr>
              <w:tab/>
            </w:r>
            <w:r w:rsidRPr="004447ED">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_Toc213072392 \h </w:instrText>
            </w:r>
            <w:r>
              <w:rPr>
                <w:noProof/>
                <w:webHidden/>
              </w:rPr>
            </w:r>
            <w:r>
              <w:rPr>
                <w:noProof/>
                <w:webHidden/>
              </w:rPr>
              <w:fldChar w:fldCharType="separate"/>
            </w:r>
            <w:r>
              <w:rPr>
                <w:noProof/>
                <w:webHidden/>
              </w:rPr>
              <w:t>31</w:t>
            </w:r>
            <w:r>
              <w:rPr>
                <w:noProof/>
                <w:webHidden/>
              </w:rPr>
              <w:fldChar w:fldCharType="end"/>
            </w:r>
          </w:hyperlink>
        </w:p>
        <w:p w14:paraId="044A8293" w14:textId="024F8F46" w:rsidR="007F3F67" w:rsidRDefault="007F3F67">
          <w:pPr>
            <w:pStyle w:val="ndice1"/>
            <w:rPr>
              <w:rFonts w:asciiTheme="minorHAnsi" w:eastAsiaTheme="minorEastAsia" w:hAnsiTheme="minorHAnsi" w:cstheme="minorBidi"/>
              <w:noProof/>
              <w:kern w:val="2"/>
              <w:sz w:val="24"/>
              <w14:ligatures w14:val="standardContextual"/>
            </w:rPr>
          </w:pPr>
          <w:hyperlink w:anchor="_Toc213072393" w:history="1">
            <w:r w:rsidRPr="004447ED">
              <w:rPr>
                <w:rStyle w:val="Hiperligao"/>
                <w:rFonts w:cs="Arial"/>
                <w:noProof/>
              </w:rPr>
              <w:t>14.</w:t>
            </w:r>
            <w:r>
              <w:rPr>
                <w:rFonts w:asciiTheme="minorHAnsi" w:eastAsiaTheme="minorEastAsia" w:hAnsiTheme="minorHAnsi" w:cstheme="minorBidi"/>
                <w:noProof/>
                <w:kern w:val="2"/>
                <w:sz w:val="24"/>
                <w14:ligatures w14:val="standardContextual"/>
              </w:rPr>
              <w:tab/>
            </w:r>
            <w:r w:rsidRPr="004447ED">
              <w:rPr>
                <w:rStyle w:val="Hiperligao"/>
                <w:rFonts w:cs="Arial"/>
                <w:noProof/>
              </w:rPr>
              <w:t>DAS DISPOSIÇÕES GERAIS</w:t>
            </w:r>
            <w:r>
              <w:rPr>
                <w:noProof/>
                <w:webHidden/>
              </w:rPr>
              <w:tab/>
            </w:r>
            <w:r>
              <w:rPr>
                <w:noProof/>
                <w:webHidden/>
              </w:rPr>
              <w:fldChar w:fldCharType="begin"/>
            </w:r>
            <w:r>
              <w:rPr>
                <w:noProof/>
                <w:webHidden/>
              </w:rPr>
              <w:instrText xml:space="preserve"> PAGEREF _Toc213072393 \h </w:instrText>
            </w:r>
            <w:r>
              <w:rPr>
                <w:noProof/>
                <w:webHidden/>
              </w:rPr>
            </w:r>
            <w:r>
              <w:rPr>
                <w:noProof/>
                <w:webHidden/>
              </w:rPr>
              <w:fldChar w:fldCharType="separate"/>
            </w:r>
            <w:r>
              <w:rPr>
                <w:noProof/>
                <w:webHidden/>
              </w:rPr>
              <w:t>32</w:t>
            </w:r>
            <w:r>
              <w:rPr>
                <w:noProof/>
                <w:webHidden/>
              </w:rPr>
              <w:fldChar w:fldCharType="end"/>
            </w:r>
          </w:hyperlink>
        </w:p>
        <w:p w14:paraId="39800177" w14:textId="243610E5" w:rsidR="007F3F67" w:rsidRDefault="007F3F67">
          <w:pPr>
            <w:pStyle w:val="ndice1"/>
            <w:rPr>
              <w:rFonts w:asciiTheme="minorHAnsi" w:eastAsiaTheme="minorEastAsia" w:hAnsiTheme="minorHAnsi" w:cstheme="minorBidi"/>
              <w:noProof/>
              <w:kern w:val="2"/>
              <w:sz w:val="24"/>
              <w14:ligatures w14:val="standardContextual"/>
            </w:rPr>
          </w:pPr>
          <w:hyperlink w:anchor="_Toc213072394" w:history="1">
            <w:r w:rsidRPr="004447ED">
              <w:rPr>
                <w:rStyle w:val="Hiperligao"/>
                <w:rFonts w:cs="Arial"/>
                <w:noProof/>
              </w:rPr>
              <w:t>ANEXO I</w:t>
            </w:r>
            <w:r>
              <w:rPr>
                <w:noProof/>
                <w:webHidden/>
              </w:rPr>
              <w:tab/>
            </w:r>
            <w:r>
              <w:rPr>
                <w:noProof/>
                <w:webHidden/>
              </w:rPr>
              <w:fldChar w:fldCharType="begin"/>
            </w:r>
            <w:r>
              <w:rPr>
                <w:noProof/>
                <w:webHidden/>
              </w:rPr>
              <w:instrText xml:space="preserve"> PAGEREF _Toc213072394 \h </w:instrText>
            </w:r>
            <w:r>
              <w:rPr>
                <w:noProof/>
                <w:webHidden/>
              </w:rPr>
            </w:r>
            <w:r>
              <w:rPr>
                <w:noProof/>
                <w:webHidden/>
              </w:rPr>
              <w:fldChar w:fldCharType="separate"/>
            </w:r>
            <w:r>
              <w:rPr>
                <w:noProof/>
                <w:webHidden/>
              </w:rPr>
              <w:t>34</w:t>
            </w:r>
            <w:r>
              <w:rPr>
                <w:noProof/>
                <w:webHidden/>
              </w:rPr>
              <w:fldChar w:fldCharType="end"/>
            </w:r>
          </w:hyperlink>
        </w:p>
        <w:p w14:paraId="7EC517AE" w14:textId="3FADA36E" w:rsidR="007F3F67" w:rsidRDefault="007F3F67">
          <w:pPr>
            <w:pStyle w:val="ndice1"/>
            <w:rPr>
              <w:rFonts w:asciiTheme="minorHAnsi" w:eastAsiaTheme="minorEastAsia" w:hAnsiTheme="minorHAnsi" w:cstheme="minorBidi"/>
              <w:noProof/>
              <w:kern w:val="2"/>
              <w:sz w:val="24"/>
              <w14:ligatures w14:val="standardContextual"/>
            </w:rPr>
          </w:pPr>
          <w:hyperlink w:anchor="_Toc213072395" w:history="1">
            <w:r w:rsidRPr="004447ED">
              <w:rPr>
                <w:rStyle w:val="Hiperligao"/>
                <w:rFonts w:cs="Arial"/>
                <w:noProof/>
              </w:rPr>
              <w:t>ANEXO II</w:t>
            </w:r>
            <w:r>
              <w:rPr>
                <w:noProof/>
                <w:webHidden/>
              </w:rPr>
              <w:tab/>
            </w:r>
            <w:r>
              <w:rPr>
                <w:noProof/>
                <w:webHidden/>
              </w:rPr>
              <w:fldChar w:fldCharType="begin"/>
            </w:r>
            <w:r>
              <w:rPr>
                <w:noProof/>
                <w:webHidden/>
              </w:rPr>
              <w:instrText xml:space="preserve"> PAGEREF _Toc213072395 \h </w:instrText>
            </w:r>
            <w:r>
              <w:rPr>
                <w:noProof/>
                <w:webHidden/>
              </w:rPr>
            </w:r>
            <w:r>
              <w:rPr>
                <w:noProof/>
                <w:webHidden/>
              </w:rPr>
              <w:fldChar w:fldCharType="separate"/>
            </w:r>
            <w:r>
              <w:rPr>
                <w:noProof/>
                <w:webHidden/>
              </w:rPr>
              <w:t>35</w:t>
            </w:r>
            <w:r>
              <w:rPr>
                <w:noProof/>
                <w:webHidden/>
              </w:rPr>
              <w:fldChar w:fldCharType="end"/>
            </w:r>
          </w:hyperlink>
        </w:p>
        <w:p w14:paraId="6A2A6C2A" w14:textId="1B9677BC" w:rsidR="007F3F67" w:rsidRDefault="007F3F67">
          <w:pPr>
            <w:pStyle w:val="ndice1"/>
            <w:rPr>
              <w:rFonts w:asciiTheme="minorHAnsi" w:eastAsiaTheme="minorEastAsia" w:hAnsiTheme="minorHAnsi" w:cstheme="minorBidi"/>
              <w:noProof/>
              <w:kern w:val="2"/>
              <w:sz w:val="24"/>
              <w14:ligatures w14:val="standardContextual"/>
            </w:rPr>
          </w:pPr>
          <w:hyperlink w:anchor="_Toc213072396" w:history="1">
            <w:r w:rsidRPr="004447ED">
              <w:rPr>
                <w:rStyle w:val="Hiperligao"/>
                <w:rFonts w:cs="Arial"/>
                <w:noProof/>
              </w:rPr>
              <w:t>ANEXO III</w:t>
            </w:r>
            <w:r>
              <w:rPr>
                <w:noProof/>
                <w:webHidden/>
              </w:rPr>
              <w:tab/>
            </w:r>
            <w:r>
              <w:rPr>
                <w:noProof/>
                <w:webHidden/>
              </w:rPr>
              <w:fldChar w:fldCharType="begin"/>
            </w:r>
            <w:r>
              <w:rPr>
                <w:noProof/>
                <w:webHidden/>
              </w:rPr>
              <w:instrText xml:space="preserve"> PAGEREF _Toc213072396 \h </w:instrText>
            </w:r>
            <w:r>
              <w:rPr>
                <w:noProof/>
                <w:webHidden/>
              </w:rPr>
            </w:r>
            <w:r>
              <w:rPr>
                <w:noProof/>
                <w:webHidden/>
              </w:rPr>
              <w:fldChar w:fldCharType="separate"/>
            </w:r>
            <w:r>
              <w:rPr>
                <w:noProof/>
                <w:webHidden/>
              </w:rPr>
              <w:t>38</w:t>
            </w:r>
            <w:r>
              <w:rPr>
                <w:noProof/>
                <w:webHidden/>
              </w:rPr>
              <w:fldChar w:fldCharType="end"/>
            </w:r>
          </w:hyperlink>
        </w:p>
        <w:p w14:paraId="78846E22" w14:textId="158B8808" w:rsidR="007F3F67" w:rsidRDefault="007F3F67">
          <w:pPr>
            <w:pStyle w:val="ndice1"/>
            <w:rPr>
              <w:rFonts w:asciiTheme="minorHAnsi" w:eastAsiaTheme="minorEastAsia" w:hAnsiTheme="minorHAnsi" w:cstheme="minorBidi"/>
              <w:noProof/>
              <w:kern w:val="2"/>
              <w:sz w:val="24"/>
              <w14:ligatures w14:val="standardContextual"/>
            </w:rPr>
          </w:pPr>
          <w:hyperlink w:anchor="_Toc213072397" w:history="1">
            <w:r w:rsidRPr="004447ED">
              <w:rPr>
                <w:rStyle w:val="Hiperligao"/>
                <w:rFonts w:cs="Arial"/>
                <w:noProof/>
              </w:rPr>
              <w:t>ANEXO IV</w:t>
            </w:r>
            <w:r>
              <w:rPr>
                <w:noProof/>
                <w:webHidden/>
              </w:rPr>
              <w:tab/>
            </w:r>
            <w:r>
              <w:rPr>
                <w:noProof/>
                <w:webHidden/>
              </w:rPr>
              <w:fldChar w:fldCharType="begin"/>
            </w:r>
            <w:r>
              <w:rPr>
                <w:noProof/>
                <w:webHidden/>
              </w:rPr>
              <w:instrText xml:space="preserve"> PAGEREF _Toc213072397 \h </w:instrText>
            </w:r>
            <w:r>
              <w:rPr>
                <w:noProof/>
                <w:webHidden/>
              </w:rPr>
            </w:r>
            <w:r>
              <w:rPr>
                <w:noProof/>
                <w:webHidden/>
              </w:rPr>
              <w:fldChar w:fldCharType="separate"/>
            </w:r>
            <w:r>
              <w:rPr>
                <w:noProof/>
                <w:webHidden/>
              </w:rPr>
              <w:t>40</w:t>
            </w:r>
            <w:r>
              <w:rPr>
                <w:noProof/>
                <w:webHidden/>
              </w:rPr>
              <w:fldChar w:fldCharType="end"/>
            </w:r>
          </w:hyperlink>
        </w:p>
        <w:p w14:paraId="0B81F741" w14:textId="65EE4F83" w:rsidR="007F3F67" w:rsidRDefault="007F3F67">
          <w:pPr>
            <w:pStyle w:val="ndice1"/>
            <w:rPr>
              <w:rFonts w:asciiTheme="minorHAnsi" w:eastAsiaTheme="minorEastAsia" w:hAnsiTheme="minorHAnsi" w:cstheme="minorBidi"/>
              <w:noProof/>
              <w:kern w:val="2"/>
              <w:sz w:val="24"/>
              <w14:ligatures w14:val="standardContextual"/>
            </w:rPr>
          </w:pPr>
          <w:hyperlink w:anchor="_Toc213072398" w:history="1">
            <w:r w:rsidRPr="004447ED">
              <w:rPr>
                <w:rStyle w:val="Hiperligao"/>
                <w:rFonts w:cs="Arial"/>
                <w:noProof/>
              </w:rPr>
              <w:t>3</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_Toc213072398 \h </w:instrText>
            </w:r>
            <w:r>
              <w:rPr>
                <w:noProof/>
                <w:webHidden/>
              </w:rPr>
            </w:r>
            <w:r>
              <w:rPr>
                <w:noProof/>
                <w:webHidden/>
              </w:rPr>
              <w:fldChar w:fldCharType="separate"/>
            </w:r>
            <w:r>
              <w:rPr>
                <w:noProof/>
                <w:webHidden/>
              </w:rPr>
              <w:t>42</w:t>
            </w:r>
            <w:r>
              <w:rPr>
                <w:noProof/>
                <w:webHidden/>
              </w:rPr>
              <w:fldChar w:fldCharType="end"/>
            </w:r>
          </w:hyperlink>
        </w:p>
        <w:p w14:paraId="13F7377B" w14:textId="34BA1FAE" w:rsidR="007F3F67" w:rsidRDefault="007F3F67">
          <w:pPr>
            <w:pStyle w:val="ndice1"/>
            <w:rPr>
              <w:rFonts w:asciiTheme="minorHAnsi" w:eastAsiaTheme="minorEastAsia" w:hAnsiTheme="minorHAnsi" w:cstheme="minorBidi"/>
              <w:noProof/>
              <w:kern w:val="2"/>
              <w:sz w:val="24"/>
              <w14:ligatures w14:val="standardContextual"/>
            </w:rPr>
          </w:pPr>
          <w:hyperlink w:anchor="_Toc213072399" w:history="1">
            <w:r w:rsidRPr="004447ED">
              <w:rPr>
                <w:rStyle w:val="Hiperligao"/>
                <w:rFonts w:cs="Arial"/>
                <w:noProof/>
              </w:rPr>
              <w:t>4</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_Toc213072399 \h </w:instrText>
            </w:r>
            <w:r>
              <w:rPr>
                <w:noProof/>
                <w:webHidden/>
              </w:rPr>
            </w:r>
            <w:r>
              <w:rPr>
                <w:noProof/>
                <w:webHidden/>
              </w:rPr>
              <w:fldChar w:fldCharType="separate"/>
            </w:r>
            <w:r>
              <w:rPr>
                <w:noProof/>
                <w:webHidden/>
              </w:rPr>
              <w:t>42</w:t>
            </w:r>
            <w:r>
              <w:rPr>
                <w:noProof/>
                <w:webHidden/>
              </w:rPr>
              <w:fldChar w:fldCharType="end"/>
            </w:r>
          </w:hyperlink>
        </w:p>
        <w:p w14:paraId="0E182C60" w14:textId="301E431F" w:rsidR="007F3F67" w:rsidRDefault="007F3F67">
          <w:pPr>
            <w:pStyle w:val="ndice1"/>
            <w:rPr>
              <w:rFonts w:asciiTheme="minorHAnsi" w:eastAsiaTheme="minorEastAsia" w:hAnsiTheme="minorHAnsi" w:cstheme="minorBidi"/>
              <w:noProof/>
              <w:kern w:val="2"/>
              <w:sz w:val="24"/>
              <w14:ligatures w14:val="standardContextual"/>
            </w:rPr>
          </w:pPr>
          <w:hyperlink w:anchor="_Toc213072400" w:history="1">
            <w:r w:rsidRPr="004447ED">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_Toc213072400 \h </w:instrText>
            </w:r>
            <w:r>
              <w:rPr>
                <w:noProof/>
                <w:webHidden/>
              </w:rPr>
            </w:r>
            <w:r>
              <w:rPr>
                <w:noProof/>
                <w:webHidden/>
              </w:rPr>
              <w:fldChar w:fldCharType="separate"/>
            </w:r>
            <w:r>
              <w:rPr>
                <w:noProof/>
                <w:webHidden/>
              </w:rPr>
              <w:t>42</w:t>
            </w:r>
            <w:r>
              <w:rPr>
                <w:noProof/>
                <w:webHidden/>
              </w:rPr>
              <w:fldChar w:fldCharType="end"/>
            </w:r>
          </w:hyperlink>
        </w:p>
        <w:p w14:paraId="506B0550" w14:textId="24CA5D44" w:rsidR="007F3F67" w:rsidRDefault="007F3F67">
          <w:pPr>
            <w:pStyle w:val="ndice1"/>
            <w:rPr>
              <w:rFonts w:asciiTheme="minorHAnsi" w:eastAsiaTheme="minorEastAsia" w:hAnsiTheme="minorHAnsi" w:cstheme="minorBidi"/>
              <w:noProof/>
              <w:kern w:val="2"/>
              <w:sz w:val="24"/>
              <w14:ligatures w14:val="standardContextual"/>
            </w:rPr>
          </w:pPr>
          <w:hyperlink w:anchor="_Toc213072401" w:history="1">
            <w:r w:rsidRPr="004447ED">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_Toc213072401 \h </w:instrText>
            </w:r>
            <w:r>
              <w:rPr>
                <w:noProof/>
                <w:webHidden/>
              </w:rPr>
            </w:r>
            <w:r>
              <w:rPr>
                <w:noProof/>
                <w:webHidden/>
              </w:rPr>
              <w:fldChar w:fldCharType="separate"/>
            </w:r>
            <w:r>
              <w:rPr>
                <w:noProof/>
                <w:webHidden/>
              </w:rPr>
              <w:t>42</w:t>
            </w:r>
            <w:r>
              <w:rPr>
                <w:noProof/>
                <w:webHidden/>
              </w:rPr>
              <w:fldChar w:fldCharType="end"/>
            </w:r>
          </w:hyperlink>
        </w:p>
        <w:p w14:paraId="34B7AEDF" w14:textId="0920FD56" w:rsidR="007F3F67" w:rsidRDefault="007F3F67">
          <w:pPr>
            <w:pStyle w:val="ndice1"/>
            <w:rPr>
              <w:rFonts w:asciiTheme="minorHAnsi" w:eastAsiaTheme="minorEastAsia" w:hAnsiTheme="minorHAnsi" w:cstheme="minorBidi"/>
              <w:noProof/>
              <w:kern w:val="2"/>
              <w:sz w:val="24"/>
              <w14:ligatures w14:val="standardContextual"/>
            </w:rPr>
          </w:pPr>
          <w:hyperlink w:anchor="_Toc213072402" w:history="1">
            <w:r w:rsidRPr="004447ED">
              <w:rPr>
                <w:rStyle w:val="Hiperligao"/>
                <w:rFonts w:eastAsia="Arial" w:cs="Arial"/>
                <w:noProof/>
              </w:rPr>
              <w:t>7.4</w:t>
            </w:r>
            <w:r>
              <w:rPr>
                <w:rFonts w:asciiTheme="minorHAnsi" w:eastAsiaTheme="minorEastAsia" w:hAnsiTheme="minorHAnsi" w:cstheme="minorBidi"/>
                <w:noProof/>
                <w:kern w:val="2"/>
                <w:sz w:val="24"/>
                <w14:ligatures w14:val="standardContextual"/>
              </w:rPr>
              <w:tab/>
            </w:r>
            <w:r w:rsidRPr="004447ED">
              <w:rPr>
                <w:rStyle w:val="Hiperligao"/>
                <w:rFonts w:eastAsia="Arial" w:cs="Arial"/>
                <w:noProof/>
                <w:lang w:eastAsia="en-US"/>
              </w:rPr>
              <w:t>A CONTRATANTE não fará nenhum pagamento à DETENTORA, antes de paga ou relevada à multa que porventura lhe tenha sido</w:t>
            </w:r>
            <w:r w:rsidRPr="004447ED">
              <w:rPr>
                <w:rStyle w:val="Hiperligao"/>
                <w:rFonts w:eastAsia="Arial" w:cs="Arial"/>
                <w:noProof/>
                <w:spacing w:val="-11"/>
                <w:lang w:eastAsia="en-US"/>
              </w:rPr>
              <w:t xml:space="preserve"> </w:t>
            </w:r>
            <w:r w:rsidRPr="004447ED">
              <w:rPr>
                <w:rStyle w:val="Hiperligao"/>
                <w:rFonts w:eastAsia="Arial" w:cs="Arial"/>
                <w:noProof/>
                <w:lang w:eastAsia="en-US"/>
              </w:rPr>
              <w:t>imputada</w:t>
            </w:r>
            <w:r>
              <w:rPr>
                <w:noProof/>
                <w:webHidden/>
              </w:rPr>
              <w:tab/>
            </w:r>
            <w:r>
              <w:rPr>
                <w:noProof/>
                <w:webHidden/>
              </w:rPr>
              <w:fldChar w:fldCharType="begin"/>
            </w:r>
            <w:r>
              <w:rPr>
                <w:noProof/>
                <w:webHidden/>
              </w:rPr>
              <w:instrText xml:space="preserve"> PAGEREF _Toc213072402 \h </w:instrText>
            </w:r>
            <w:r>
              <w:rPr>
                <w:noProof/>
                <w:webHidden/>
              </w:rPr>
            </w:r>
            <w:r>
              <w:rPr>
                <w:noProof/>
                <w:webHidden/>
              </w:rPr>
              <w:fldChar w:fldCharType="separate"/>
            </w:r>
            <w:r>
              <w:rPr>
                <w:noProof/>
                <w:webHidden/>
              </w:rPr>
              <w:t>43</w:t>
            </w:r>
            <w:r>
              <w:rPr>
                <w:noProof/>
                <w:webHidden/>
              </w:rPr>
              <w:fldChar w:fldCharType="end"/>
            </w:r>
          </w:hyperlink>
        </w:p>
        <w:p w14:paraId="05BC6E91" w14:textId="0ACBE2F7" w:rsidR="007F3F67" w:rsidRDefault="007F3F67">
          <w:pPr>
            <w:pStyle w:val="ndice1"/>
            <w:rPr>
              <w:rFonts w:asciiTheme="minorHAnsi" w:eastAsiaTheme="minorEastAsia" w:hAnsiTheme="minorHAnsi" w:cstheme="minorBidi"/>
              <w:noProof/>
              <w:kern w:val="2"/>
              <w:sz w:val="24"/>
              <w14:ligatures w14:val="standardContextual"/>
            </w:rPr>
          </w:pPr>
          <w:hyperlink w:anchor="_Toc213072403" w:history="1">
            <w:r w:rsidRPr="004447ED">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_Toc213072403 \h </w:instrText>
            </w:r>
            <w:r>
              <w:rPr>
                <w:noProof/>
                <w:webHidden/>
              </w:rPr>
            </w:r>
            <w:r>
              <w:rPr>
                <w:noProof/>
                <w:webHidden/>
              </w:rPr>
              <w:fldChar w:fldCharType="separate"/>
            </w:r>
            <w:r>
              <w:rPr>
                <w:noProof/>
                <w:webHidden/>
              </w:rPr>
              <w:t>43</w:t>
            </w:r>
            <w:r>
              <w:rPr>
                <w:noProof/>
                <w:webHidden/>
              </w:rPr>
              <w:fldChar w:fldCharType="end"/>
            </w:r>
          </w:hyperlink>
        </w:p>
        <w:p w14:paraId="28EA6414" w14:textId="7DF450A0" w:rsidR="007F3F67" w:rsidRDefault="007F3F67">
          <w:pPr>
            <w:pStyle w:val="ndice1"/>
            <w:rPr>
              <w:rFonts w:asciiTheme="minorHAnsi" w:eastAsiaTheme="minorEastAsia" w:hAnsiTheme="minorHAnsi" w:cstheme="minorBidi"/>
              <w:noProof/>
              <w:kern w:val="2"/>
              <w:sz w:val="24"/>
              <w14:ligatures w14:val="standardContextual"/>
            </w:rPr>
          </w:pPr>
          <w:hyperlink w:anchor="_Toc213072404" w:history="1">
            <w:r w:rsidRPr="004447ED">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_Toc213072404 \h </w:instrText>
            </w:r>
            <w:r>
              <w:rPr>
                <w:noProof/>
                <w:webHidden/>
              </w:rPr>
            </w:r>
            <w:r>
              <w:rPr>
                <w:noProof/>
                <w:webHidden/>
              </w:rPr>
              <w:fldChar w:fldCharType="separate"/>
            </w:r>
            <w:r>
              <w:rPr>
                <w:noProof/>
                <w:webHidden/>
              </w:rPr>
              <w:t>43</w:t>
            </w:r>
            <w:r>
              <w:rPr>
                <w:noProof/>
                <w:webHidden/>
              </w:rPr>
              <w:fldChar w:fldCharType="end"/>
            </w:r>
          </w:hyperlink>
        </w:p>
        <w:p w14:paraId="430E1DF8" w14:textId="687B8AC7" w:rsidR="007F3F67" w:rsidRDefault="007F3F67">
          <w:pPr>
            <w:pStyle w:val="ndice1"/>
            <w:rPr>
              <w:rFonts w:asciiTheme="minorHAnsi" w:eastAsiaTheme="minorEastAsia" w:hAnsiTheme="minorHAnsi" w:cstheme="minorBidi"/>
              <w:noProof/>
              <w:kern w:val="2"/>
              <w:sz w:val="24"/>
              <w14:ligatures w14:val="standardContextual"/>
            </w:rPr>
          </w:pPr>
          <w:hyperlink w:anchor="_Toc213072405" w:history="1">
            <w:r w:rsidRPr="004447ED">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_Toc213072405 \h </w:instrText>
            </w:r>
            <w:r>
              <w:rPr>
                <w:noProof/>
                <w:webHidden/>
              </w:rPr>
            </w:r>
            <w:r>
              <w:rPr>
                <w:noProof/>
                <w:webHidden/>
              </w:rPr>
              <w:fldChar w:fldCharType="separate"/>
            </w:r>
            <w:r>
              <w:rPr>
                <w:noProof/>
                <w:webHidden/>
              </w:rPr>
              <w:t>44</w:t>
            </w:r>
            <w:r>
              <w:rPr>
                <w:noProof/>
                <w:webHidden/>
              </w:rPr>
              <w:fldChar w:fldCharType="end"/>
            </w:r>
          </w:hyperlink>
        </w:p>
        <w:p w14:paraId="0FA0909C" w14:textId="066E3853" w:rsidR="007F3F67" w:rsidRDefault="007F3F67">
          <w:pPr>
            <w:pStyle w:val="ndice1"/>
            <w:rPr>
              <w:rFonts w:asciiTheme="minorHAnsi" w:eastAsiaTheme="minorEastAsia" w:hAnsiTheme="minorHAnsi" w:cstheme="minorBidi"/>
              <w:noProof/>
              <w:kern w:val="2"/>
              <w:sz w:val="24"/>
              <w14:ligatures w14:val="standardContextual"/>
            </w:rPr>
          </w:pPr>
          <w:hyperlink w:anchor="_Toc213072406" w:history="1">
            <w:r w:rsidRPr="004447ED">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_Toc213072406 \h </w:instrText>
            </w:r>
            <w:r>
              <w:rPr>
                <w:noProof/>
                <w:webHidden/>
              </w:rPr>
            </w:r>
            <w:r>
              <w:rPr>
                <w:noProof/>
                <w:webHidden/>
              </w:rPr>
              <w:fldChar w:fldCharType="separate"/>
            </w:r>
            <w:r>
              <w:rPr>
                <w:noProof/>
                <w:webHidden/>
              </w:rPr>
              <w:t>46</w:t>
            </w:r>
            <w:r>
              <w:rPr>
                <w:noProof/>
                <w:webHidden/>
              </w:rPr>
              <w:fldChar w:fldCharType="end"/>
            </w:r>
          </w:hyperlink>
        </w:p>
        <w:p w14:paraId="1DD85829" w14:textId="62690083" w:rsidR="007F3F67" w:rsidRDefault="007F3F67">
          <w:pPr>
            <w:pStyle w:val="ndice1"/>
            <w:rPr>
              <w:rFonts w:asciiTheme="minorHAnsi" w:eastAsiaTheme="minorEastAsia" w:hAnsiTheme="minorHAnsi" w:cstheme="minorBidi"/>
              <w:noProof/>
              <w:kern w:val="2"/>
              <w:sz w:val="24"/>
              <w14:ligatures w14:val="standardContextual"/>
            </w:rPr>
          </w:pPr>
          <w:hyperlink w:anchor="_Toc213072407" w:history="1">
            <w:r w:rsidRPr="004447ED">
              <w:rPr>
                <w:rStyle w:val="Hiperligao"/>
                <w:rFonts w:cs="Arial"/>
                <w:noProof/>
              </w:rPr>
              <w:t>12</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_Toc213072407 \h </w:instrText>
            </w:r>
            <w:r>
              <w:rPr>
                <w:noProof/>
                <w:webHidden/>
              </w:rPr>
            </w:r>
            <w:r>
              <w:rPr>
                <w:noProof/>
                <w:webHidden/>
              </w:rPr>
              <w:fldChar w:fldCharType="separate"/>
            </w:r>
            <w:r>
              <w:rPr>
                <w:noProof/>
                <w:webHidden/>
              </w:rPr>
              <w:t>46</w:t>
            </w:r>
            <w:r>
              <w:rPr>
                <w:noProof/>
                <w:webHidden/>
              </w:rPr>
              <w:fldChar w:fldCharType="end"/>
            </w:r>
          </w:hyperlink>
        </w:p>
        <w:p w14:paraId="0FBAEC2C" w14:textId="1434FEC3" w:rsidR="007F3F67" w:rsidRDefault="007F3F67">
          <w:pPr>
            <w:pStyle w:val="ndice1"/>
            <w:rPr>
              <w:rFonts w:asciiTheme="minorHAnsi" w:eastAsiaTheme="minorEastAsia" w:hAnsiTheme="minorHAnsi" w:cstheme="minorBidi"/>
              <w:noProof/>
              <w:kern w:val="2"/>
              <w:sz w:val="24"/>
              <w14:ligatures w14:val="standardContextual"/>
            </w:rPr>
          </w:pPr>
          <w:hyperlink w:anchor="_Toc213072408" w:history="1">
            <w:r w:rsidRPr="004447ED">
              <w:rPr>
                <w:rStyle w:val="Hiperligao"/>
                <w:rFonts w:cs="Arial"/>
                <w:noProof/>
              </w:rPr>
              <w:t>13</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_Toc213072408 \h </w:instrText>
            </w:r>
            <w:r>
              <w:rPr>
                <w:noProof/>
                <w:webHidden/>
              </w:rPr>
            </w:r>
            <w:r>
              <w:rPr>
                <w:noProof/>
                <w:webHidden/>
              </w:rPr>
              <w:fldChar w:fldCharType="separate"/>
            </w:r>
            <w:r>
              <w:rPr>
                <w:noProof/>
                <w:webHidden/>
              </w:rPr>
              <w:t>48</w:t>
            </w:r>
            <w:r>
              <w:rPr>
                <w:noProof/>
                <w:webHidden/>
              </w:rPr>
              <w:fldChar w:fldCharType="end"/>
            </w:r>
          </w:hyperlink>
        </w:p>
        <w:p w14:paraId="11030E35" w14:textId="327FD376" w:rsidR="007F3F67" w:rsidRDefault="007F3F67">
          <w:pPr>
            <w:pStyle w:val="ndice1"/>
            <w:rPr>
              <w:rFonts w:asciiTheme="minorHAnsi" w:eastAsiaTheme="minorEastAsia" w:hAnsiTheme="minorHAnsi" w:cstheme="minorBidi"/>
              <w:noProof/>
              <w:kern w:val="2"/>
              <w:sz w:val="24"/>
              <w14:ligatures w14:val="standardContextual"/>
            </w:rPr>
          </w:pPr>
          <w:hyperlink w:anchor="_Toc213072409" w:history="1">
            <w:r w:rsidRPr="004447ED">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_Toc213072409 \h </w:instrText>
            </w:r>
            <w:r>
              <w:rPr>
                <w:noProof/>
                <w:webHidden/>
              </w:rPr>
            </w:r>
            <w:r>
              <w:rPr>
                <w:noProof/>
                <w:webHidden/>
              </w:rPr>
              <w:fldChar w:fldCharType="separate"/>
            </w:r>
            <w:r>
              <w:rPr>
                <w:noProof/>
                <w:webHidden/>
              </w:rPr>
              <w:t>49</w:t>
            </w:r>
            <w:r>
              <w:rPr>
                <w:noProof/>
                <w:webHidden/>
              </w:rPr>
              <w:fldChar w:fldCharType="end"/>
            </w:r>
          </w:hyperlink>
        </w:p>
        <w:p w14:paraId="3D44BFE6" w14:textId="6BAAB16E" w:rsidR="007F3F67" w:rsidRDefault="007F3F67">
          <w:pPr>
            <w:pStyle w:val="ndice1"/>
            <w:rPr>
              <w:rFonts w:asciiTheme="minorHAnsi" w:eastAsiaTheme="minorEastAsia" w:hAnsiTheme="minorHAnsi" w:cstheme="minorBidi"/>
              <w:noProof/>
              <w:kern w:val="2"/>
              <w:sz w:val="24"/>
              <w14:ligatures w14:val="standardContextual"/>
            </w:rPr>
          </w:pPr>
          <w:hyperlink w:anchor="_Toc213072410" w:history="1">
            <w:r w:rsidRPr="004447ED">
              <w:rPr>
                <w:rStyle w:val="Hiperligao"/>
                <w:rFonts w:cs="Arial"/>
                <w:noProof/>
              </w:rPr>
              <w:t>16</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_Toc213072410 \h </w:instrText>
            </w:r>
            <w:r>
              <w:rPr>
                <w:noProof/>
                <w:webHidden/>
              </w:rPr>
            </w:r>
            <w:r>
              <w:rPr>
                <w:noProof/>
                <w:webHidden/>
              </w:rPr>
              <w:fldChar w:fldCharType="separate"/>
            </w:r>
            <w:r>
              <w:rPr>
                <w:noProof/>
                <w:webHidden/>
              </w:rPr>
              <w:t>49</w:t>
            </w:r>
            <w:r>
              <w:rPr>
                <w:noProof/>
                <w:webHidden/>
              </w:rPr>
              <w:fldChar w:fldCharType="end"/>
            </w:r>
          </w:hyperlink>
        </w:p>
        <w:p w14:paraId="1182C0AF" w14:textId="6E4B4B63" w:rsidR="007F3F67" w:rsidRDefault="007F3F67">
          <w:pPr>
            <w:pStyle w:val="ndice1"/>
            <w:rPr>
              <w:rFonts w:asciiTheme="minorHAnsi" w:eastAsiaTheme="minorEastAsia" w:hAnsiTheme="minorHAnsi" w:cstheme="minorBidi"/>
              <w:noProof/>
              <w:kern w:val="2"/>
              <w:sz w:val="24"/>
              <w14:ligatures w14:val="standardContextual"/>
            </w:rPr>
          </w:pPr>
          <w:hyperlink w:anchor="_Toc213072411" w:history="1">
            <w:r w:rsidRPr="004447ED">
              <w:rPr>
                <w:rStyle w:val="Hiperligao"/>
                <w:rFonts w:cs="Arial"/>
                <w:noProof/>
              </w:rPr>
              <w:t>17</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_Toc213072411 \h </w:instrText>
            </w:r>
            <w:r>
              <w:rPr>
                <w:noProof/>
                <w:webHidden/>
              </w:rPr>
            </w:r>
            <w:r>
              <w:rPr>
                <w:noProof/>
                <w:webHidden/>
              </w:rPr>
              <w:fldChar w:fldCharType="separate"/>
            </w:r>
            <w:r>
              <w:rPr>
                <w:noProof/>
                <w:webHidden/>
              </w:rPr>
              <w:t>49</w:t>
            </w:r>
            <w:r>
              <w:rPr>
                <w:noProof/>
                <w:webHidden/>
              </w:rPr>
              <w:fldChar w:fldCharType="end"/>
            </w:r>
          </w:hyperlink>
        </w:p>
        <w:p w14:paraId="6026C327" w14:textId="37D32294" w:rsidR="007F3F67" w:rsidRDefault="007F3F67">
          <w:pPr>
            <w:pStyle w:val="ndice1"/>
            <w:rPr>
              <w:rFonts w:asciiTheme="minorHAnsi" w:eastAsiaTheme="minorEastAsia" w:hAnsiTheme="minorHAnsi" w:cstheme="minorBidi"/>
              <w:noProof/>
              <w:kern w:val="2"/>
              <w:sz w:val="24"/>
              <w14:ligatures w14:val="standardContextual"/>
            </w:rPr>
          </w:pPr>
          <w:hyperlink w:anchor="_Toc213072412" w:history="1">
            <w:r w:rsidRPr="004447ED">
              <w:rPr>
                <w:rStyle w:val="Hiperligao"/>
                <w:rFonts w:cs="Arial"/>
                <w:noProof/>
              </w:rPr>
              <w:t>18</w:t>
            </w:r>
            <w:r>
              <w:rPr>
                <w:rFonts w:asciiTheme="minorHAnsi" w:eastAsiaTheme="minorEastAsia" w:hAnsiTheme="minorHAnsi" w:cstheme="minorBidi"/>
                <w:noProof/>
                <w:kern w:val="2"/>
                <w:sz w:val="24"/>
                <w14:ligatures w14:val="standardContextual"/>
              </w:rPr>
              <w:tab/>
            </w:r>
            <w:r w:rsidRPr="004447ED">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_Toc213072412 \h </w:instrText>
            </w:r>
            <w:r>
              <w:rPr>
                <w:noProof/>
                <w:webHidden/>
              </w:rPr>
            </w:r>
            <w:r>
              <w:rPr>
                <w:noProof/>
                <w:webHidden/>
              </w:rPr>
              <w:fldChar w:fldCharType="separate"/>
            </w:r>
            <w:r>
              <w:rPr>
                <w:noProof/>
                <w:webHidden/>
              </w:rPr>
              <w:t>50</w:t>
            </w:r>
            <w:r>
              <w:rPr>
                <w:noProof/>
                <w:webHidden/>
              </w:rPr>
              <w:fldChar w:fldCharType="end"/>
            </w:r>
          </w:hyperlink>
        </w:p>
        <w:p w14:paraId="4A19973E" w14:textId="393811FA" w:rsidR="007F3F67" w:rsidRDefault="007F3F67">
          <w:pPr>
            <w:pStyle w:val="ndice1"/>
            <w:rPr>
              <w:rFonts w:asciiTheme="minorHAnsi" w:eastAsiaTheme="minorEastAsia" w:hAnsiTheme="minorHAnsi" w:cstheme="minorBidi"/>
              <w:noProof/>
              <w:kern w:val="2"/>
              <w:sz w:val="24"/>
              <w14:ligatures w14:val="standardContextual"/>
            </w:rPr>
          </w:pPr>
          <w:hyperlink w:anchor="_Toc213072413" w:history="1">
            <w:r w:rsidRPr="004447ED">
              <w:rPr>
                <w:rStyle w:val="Hiperligao"/>
                <w:rFonts w:cs="Arial"/>
                <w:noProof/>
              </w:rPr>
              <w:t>ANEXO V</w:t>
            </w:r>
            <w:r>
              <w:rPr>
                <w:noProof/>
                <w:webHidden/>
              </w:rPr>
              <w:tab/>
            </w:r>
            <w:r>
              <w:rPr>
                <w:noProof/>
                <w:webHidden/>
              </w:rPr>
              <w:fldChar w:fldCharType="begin"/>
            </w:r>
            <w:r>
              <w:rPr>
                <w:noProof/>
                <w:webHidden/>
              </w:rPr>
              <w:instrText xml:space="preserve"> PAGEREF _Toc213072413 \h </w:instrText>
            </w:r>
            <w:r>
              <w:rPr>
                <w:noProof/>
                <w:webHidden/>
              </w:rPr>
            </w:r>
            <w:r>
              <w:rPr>
                <w:noProof/>
                <w:webHidden/>
              </w:rPr>
              <w:fldChar w:fldCharType="separate"/>
            </w:r>
            <w:r>
              <w:rPr>
                <w:noProof/>
                <w:webHidden/>
              </w:rPr>
              <w:t>51</w:t>
            </w:r>
            <w:r>
              <w:rPr>
                <w:noProof/>
                <w:webHidden/>
              </w:rPr>
              <w:fldChar w:fldCharType="end"/>
            </w:r>
          </w:hyperlink>
        </w:p>
        <w:p w14:paraId="52CC0AD3" w14:textId="751BEB59" w:rsidR="007F3F67" w:rsidRDefault="007F3F67">
          <w:pPr>
            <w:pStyle w:val="ndice1"/>
            <w:rPr>
              <w:rFonts w:asciiTheme="minorHAnsi" w:eastAsiaTheme="minorEastAsia" w:hAnsiTheme="minorHAnsi" w:cstheme="minorBidi"/>
              <w:noProof/>
              <w:kern w:val="2"/>
              <w:sz w:val="24"/>
              <w14:ligatures w14:val="standardContextual"/>
            </w:rPr>
          </w:pPr>
          <w:hyperlink w:anchor="_Toc213072414" w:history="1">
            <w:r w:rsidRPr="004447ED">
              <w:rPr>
                <w:rStyle w:val="Hiperligao"/>
                <w:rFonts w:cs="Arial"/>
                <w:noProof/>
              </w:rPr>
              <w:t>ANEXO VI</w:t>
            </w:r>
            <w:r>
              <w:rPr>
                <w:noProof/>
                <w:webHidden/>
              </w:rPr>
              <w:tab/>
            </w:r>
            <w:r>
              <w:rPr>
                <w:noProof/>
                <w:webHidden/>
              </w:rPr>
              <w:fldChar w:fldCharType="begin"/>
            </w:r>
            <w:r>
              <w:rPr>
                <w:noProof/>
                <w:webHidden/>
              </w:rPr>
              <w:instrText xml:space="preserve"> PAGEREF _Toc213072414 \h </w:instrText>
            </w:r>
            <w:r>
              <w:rPr>
                <w:noProof/>
                <w:webHidden/>
              </w:rPr>
            </w:r>
            <w:r>
              <w:rPr>
                <w:noProof/>
                <w:webHidden/>
              </w:rPr>
              <w:fldChar w:fldCharType="separate"/>
            </w:r>
            <w:r>
              <w:rPr>
                <w:noProof/>
                <w:webHidden/>
              </w:rPr>
              <w:t>61</w:t>
            </w:r>
            <w:r>
              <w:rPr>
                <w:noProof/>
                <w:webHidden/>
              </w:rPr>
              <w:fldChar w:fldCharType="end"/>
            </w:r>
          </w:hyperlink>
        </w:p>
        <w:p w14:paraId="00AFA371" w14:textId="78C830AB"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3A8EF5E9"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5431D2">
        <w:rPr>
          <w:rFonts w:ascii="Arial" w:hAnsi="Arial" w:cs="Arial"/>
          <w:b/>
          <w:bCs/>
          <w:color w:val="FF0000"/>
          <w:sz w:val="24"/>
          <w:szCs w:val="24"/>
        </w:rPr>
        <w:t>075</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4F28A9">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6A6D79F3" w14:textId="74C5D1C3" w:rsidR="00C972AD" w:rsidRPr="000758B3" w:rsidRDefault="00C972AD" w:rsidP="000758B3">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9F4906" w:rsidRPr="00C87A94">
        <w:rPr>
          <w:rFonts w:ascii="Arial" w:hAnsi="Arial" w:cs="Arial"/>
          <w:b/>
          <w:bCs/>
          <w:color w:val="FF0000"/>
          <w:sz w:val="24"/>
          <w:szCs w:val="24"/>
        </w:rPr>
        <w:t xml:space="preserve"> </w:t>
      </w:r>
      <w:r w:rsidR="009F4906">
        <w:rPr>
          <w:rFonts w:ascii="Arial" w:hAnsi="Arial" w:cs="Arial"/>
          <w:b/>
          <w:bCs/>
          <w:color w:val="FF0000"/>
          <w:sz w:val="24"/>
          <w:szCs w:val="24"/>
        </w:rPr>
        <w:t>208</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4F28A9">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p>
    <w:p w14:paraId="04EC590A" w14:textId="7743C8C1" w:rsidR="00C972AD" w:rsidRPr="00C87A94" w:rsidRDefault="00C972AD" w:rsidP="00C972AD">
      <w:pPr>
        <w:pStyle w:val="Nivel2"/>
        <w:ind w:firstLine="1134"/>
        <w:rPr>
          <w:rFonts w:eastAsia="Times New Roman"/>
          <w:sz w:val="24"/>
          <w:szCs w:val="24"/>
        </w:rPr>
      </w:pPr>
      <w:bookmarkStart w:id="6" w:name="_Hlk208408841"/>
      <w:r w:rsidRPr="00C87A94">
        <w:rPr>
          <w:sz w:val="24"/>
          <w:szCs w:val="24"/>
        </w:rPr>
        <w:t>Torna-</w:t>
      </w:r>
      <w:r w:rsidRPr="0097509A">
        <w:rPr>
          <w:sz w:val="24"/>
          <w:szCs w:val="24"/>
        </w:rPr>
        <w:t>se público</w:t>
      </w:r>
      <w:r w:rsidR="008900B2" w:rsidRPr="0097509A">
        <w:rPr>
          <w:sz w:val="24"/>
          <w:szCs w:val="24"/>
        </w:rPr>
        <w:t xml:space="preserve"> que o </w:t>
      </w:r>
      <w:r w:rsidR="00284F4E" w:rsidRPr="0097509A">
        <w:rPr>
          <w:sz w:val="24"/>
          <w:szCs w:val="24"/>
          <w:lang w:val="x-none"/>
        </w:rPr>
        <w:t>Município de Carlópolis, Estado do Paraná, com a devida autorização expedida pel</w:t>
      </w:r>
      <w:r w:rsidR="00284F4E" w:rsidRPr="0097509A">
        <w:rPr>
          <w:sz w:val="24"/>
          <w:szCs w:val="24"/>
        </w:rPr>
        <w:t>o</w:t>
      </w:r>
      <w:r w:rsidR="00284F4E" w:rsidRPr="0097509A">
        <w:rPr>
          <w:sz w:val="24"/>
          <w:szCs w:val="24"/>
          <w:lang w:val="x-none"/>
        </w:rPr>
        <w:t xml:space="preserve"> </w:t>
      </w:r>
      <w:r w:rsidR="00284F4E" w:rsidRPr="009F4906">
        <w:rPr>
          <w:sz w:val="24"/>
          <w:szCs w:val="24"/>
          <w:lang w:val="x-none"/>
        </w:rPr>
        <w:t>Senhor</w:t>
      </w:r>
      <w:r w:rsidR="0097509A" w:rsidRPr="009F4906">
        <w:rPr>
          <w:sz w:val="24"/>
          <w:szCs w:val="24"/>
          <w:lang w:val="x-none"/>
        </w:rPr>
        <w:t xml:space="preserve"> (a) </w:t>
      </w:r>
      <w:r w:rsidR="009F4906">
        <w:rPr>
          <w:sz w:val="24"/>
          <w:szCs w:val="24"/>
          <w:lang w:val="x-none"/>
        </w:rPr>
        <w:t>Flavia Regina dos Santos Senne,</w:t>
      </w:r>
      <w:r w:rsidR="0097509A" w:rsidRPr="0097509A">
        <w:rPr>
          <w:sz w:val="24"/>
          <w:szCs w:val="24"/>
          <w:lang w:val="x-none"/>
        </w:rPr>
        <w:t xml:space="preserve"> através </w:t>
      </w:r>
      <w:r w:rsidR="0097509A" w:rsidRPr="0097509A">
        <w:rPr>
          <w:rFonts w:eastAsia="Arial"/>
        </w:rPr>
        <w:t>Decreto Municipal nº 4.227 de 29 de agosto de 2025,</w:t>
      </w:r>
      <w:r w:rsidR="004A0278">
        <w:rPr>
          <w:rFonts w:eastAsia="Arial"/>
        </w:rPr>
        <w:t xml:space="preserve"> </w:t>
      </w:r>
      <w:r w:rsidRPr="0097509A">
        <w:rPr>
          <w:sz w:val="24"/>
          <w:szCs w:val="24"/>
        </w:rPr>
        <w:t>por</w:t>
      </w:r>
      <w:r w:rsidRPr="00C87A94">
        <w:rPr>
          <w:sz w:val="24"/>
          <w:szCs w:val="24"/>
        </w:rPr>
        <w:t xml:space="preserve">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w:t>
      </w:r>
      <w:bookmarkEnd w:id="6"/>
      <w:r w:rsidR="008900B2" w:rsidRPr="00C87A94">
        <w:rPr>
          <w:sz w:val="24"/>
          <w:szCs w:val="24"/>
        </w:rPr>
        <w:t>,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7" w:name="_Hlk156296331"/>
      <w:r w:rsidR="00A36218" w:rsidRPr="00C87A94">
        <w:rPr>
          <w:rFonts w:eastAsia="Arial"/>
          <w:sz w:val="24"/>
          <w:szCs w:val="24"/>
          <w:lang w:eastAsia="en-US"/>
        </w:rPr>
        <w:t xml:space="preserve">Lei Federal </w:t>
      </w:r>
      <w:hyperlink r:id="rId8" w:history="1">
        <w:r w:rsidR="00A36218" w:rsidRPr="00C87A94">
          <w:rPr>
            <w:rStyle w:val="Hiperligao"/>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7"/>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8" w:name="_Toc213072380"/>
      <w:r w:rsidRPr="00C87A94">
        <w:rPr>
          <w:rFonts w:ascii="Arial" w:hAnsi="Arial" w:cs="Arial"/>
          <w:color w:val="FF0000"/>
          <w:sz w:val="24"/>
          <w:szCs w:val="24"/>
          <w:lang w:eastAsia="en-US"/>
        </w:rPr>
        <w:t>DO OBJETO</w:t>
      </w:r>
      <w:bookmarkEnd w:id="8"/>
    </w:p>
    <w:p w14:paraId="4E06C0DA" w14:textId="3215B69B" w:rsidR="00C972AD" w:rsidRPr="00C87A94" w:rsidRDefault="00C972AD" w:rsidP="003A53F5">
      <w:pPr>
        <w:pStyle w:val="Nivel2"/>
        <w:numPr>
          <w:ilvl w:val="1"/>
          <w:numId w:val="4"/>
        </w:numPr>
        <w:ind w:left="0" w:firstLine="0"/>
        <w:rPr>
          <w:sz w:val="24"/>
          <w:szCs w:val="24"/>
        </w:rPr>
      </w:pPr>
      <w:bookmarkStart w:id="9"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4F28A9">
        <w:rPr>
          <w:noProof/>
          <w:color w:val="FF0000"/>
          <w:sz w:val="24"/>
          <w:szCs w:val="24"/>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74213FA3" w14:textId="585CE044" w:rsidR="00C972AD" w:rsidRPr="00C87A94" w:rsidRDefault="00C972AD" w:rsidP="003A53F5">
      <w:pPr>
        <w:pStyle w:val="Nvel2-Red"/>
        <w:numPr>
          <w:ilvl w:val="1"/>
          <w:numId w:val="4"/>
        </w:numPr>
        <w:ind w:left="0" w:firstLine="0"/>
        <w:rPr>
          <w:sz w:val="24"/>
          <w:szCs w:val="24"/>
        </w:rPr>
      </w:pPr>
      <w:r w:rsidRPr="00C87A94">
        <w:rPr>
          <w:sz w:val="24"/>
          <w:szCs w:val="24"/>
        </w:rPr>
        <w:t xml:space="preserve">A licitação será dividida em </w:t>
      </w:r>
      <w:r w:rsidR="009F4906">
        <w:rPr>
          <w:sz w:val="24"/>
          <w:szCs w:val="24"/>
        </w:rPr>
        <w:t>Lotes</w:t>
      </w:r>
      <w:r w:rsidRPr="00C87A94">
        <w:rPr>
          <w:sz w:val="24"/>
          <w:szCs w:val="24"/>
        </w:rPr>
        <w:t>,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213072381"/>
      <w:bookmarkEnd w:id="9"/>
      <w:r w:rsidRPr="00C87A94">
        <w:rPr>
          <w:rFonts w:ascii="Arial" w:hAnsi="Arial" w:cs="Arial"/>
          <w:color w:val="FF0000"/>
          <w:sz w:val="24"/>
          <w:szCs w:val="24"/>
        </w:rPr>
        <w:t>DO REGISTRO DE PREÇOS</w:t>
      </w:r>
      <w:bookmarkEnd w:id="10"/>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1" w:name="_Toc213072382"/>
      <w:bookmarkStart w:id="12" w:name="_Hlk157071382"/>
      <w:r w:rsidRPr="00C87A94">
        <w:rPr>
          <w:rFonts w:ascii="Arial" w:hAnsi="Arial" w:cs="Arial"/>
          <w:color w:val="FF0000"/>
          <w:sz w:val="24"/>
          <w:szCs w:val="24"/>
        </w:rPr>
        <w:lastRenderedPageBreak/>
        <w:t>DA PARTICIPAÇÃO NA LICITAÇÃO</w:t>
      </w:r>
      <w:bookmarkEnd w:id="11"/>
    </w:p>
    <w:p w14:paraId="39450E4C" w14:textId="672B7E08" w:rsidR="00311194" w:rsidRPr="00391E0B" w:rsidRDefault="00311194" w:rsidP="00311194">
      <w:pPr>
        <w:pStyle w:val="Nivel2"/>
        <w:numPr>
          <w:ilvl w:val="2"/>
          <w:numId w:val="4"/>
        </w:numPr>
        <w:ind w:left="284" w:firstLine="0"/>
      </w:pPr>
      <w:bookmarkStart w:id="13" w:name="_Hlk135302270"/>
      <w:bookmarkStart w:id="14" w:name="_Hlk156293441"/>
      <w:bookmarkStart w:id="15" w:name="_Ref117000692"/>
      <w:r w:rsidRPr="00391E0B">
        <w:t xml:space="preserve">Poderão participar deste Pregão os interessados que estiverem previamente credenciados no Sistema de Compras </w:t>
      </w:r>
      <w:bookmarkEnd w:id="13"/>
      <w:bookmarkEnd w:id="14"/>
      <w:r w:rsidRPr="00391E0B">
        <w:t xml:space="preserve"> </w:t>
      </w:r>
      <w:hyperlink r:id="rId9" w:history="1">
        <w:r w:rsidRPr="00391E0B">
          <w:rPr>
            <w:rStyle w:val="Hiperligao"/>
          </w:rPr>
          <w:t>www.licitanet.com.br</w:t>
        </w:r>
      </w:hyperlink>
      <w:bookmarkStart w:id="16" w:name="_Hlk135304247"/>
      <w:r>
        <w:t>.</w:t>
      </w:r>
    </w:p>
    <w:bookmarkEnd w:id="16"/>
    <w:p w14:paraId="2942425E" w14:textId="77777777" w:rsidR="00311194" w:rsidRPr="00391E0B" w:rsidRDefault="00311194" w:rsidP="00311194">
      <w:pPr>
        <w:pStyle w:val="Nivel2"/>
        <w:numPr>
          <w:ilvl w:val="1"/>
          <w:numId w:val="4"/>
        </w:numPr>
        <w:ind w:left="0" w:firstLine="0"/>
      </w:pPr>
      <w:r w:rsidRPr="00391E0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2770B5F2" w:rsidR="00311194" w:rsidRPr="00E76AAC" w:rsidRDefault="00311194" w:rsidP="00311194">
      <w:pPr>
        <w:pStyle w:val="Nvel2-Red"/>
        <w:numPr>
          <w:ilvl w:val="1"/>
          <w:numId w:val="4"/>
        </w:numPr>
        <w:ind w:left="0" w:firstLine="0"/>
        <w:rPr>
          <w:rFonts w:eastAsia="Times New Roman"/>
          <w:color w:val="auto"/>
        </w:rPr>
      </w:pPr>
      <w:r w:rsidRPr="00E76AAC">
        <w:rPr>
          <w:color w:val="auto"/>
        </w:rPr>
        <w:t xml:space="preserve">Para os itens até R$ 80.000,00, a participação é exclusiva a microempresas e empresas de pequeno porte, nos termos do </w:t>
      </w:r>
      <w:hyperlink r:id="rId10" w:history="1">
        <w:r w:rsidRPr="00E76AAC">
          <w:rPr>
            <w:rStyle w:val="Hiperligao"/>
            <w:color w:val="auto"/>
          </w:rPr>
          <w:t>art. 48 da Lei Complementar nº 123, de 14 de dezembro de 2006</w:t>
        </w:r>
      </w:hyperlink>
      <w:r w:rsidRPr="00E76AAC">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7"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iperligao"/>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iperligao"/>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5"/>
    </w:p>
    <w:p w14:paraId="5A9CFEAD" w14:textId="77777777" w:rsidR="00C972AD" w:rsidRPr="00C87A94" w:rsidRDefault="00C972AD" w:rsidP="003A53F5">
      <w:pPr>
        <w:pStyle w:val="Nivel3"/>
        <w:numPr>
          <w:ilvl w:val="2"/>
          <w:numId w:val="4"/>
        </w:numPr>
        <w:ind w:left="284" w:firstLine="0"/>
        <w:rPr>
          <w:sz w:val="24"/>
          <w:szCs w:val="24"/>
        </w:rPr>
      </w:pPr>
      <w:bookmarkStart w:id="18"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9" w:name="_Ref114659912"/>
      <w:r w:rsidRPr="00C87A94">
        <w:rPr>
          <w:sz w:val="24"/>
          <w:szCs w:val="24"/>
        </w:rPr>
        <w:t>autor do anteprojeto, do projeto básico ou do projeto executivo, pessoa física ou jurídica, quando a licitação versar sobre serviços ou fornecimento de bens a ele relacionados;</w:t>
      </w:r>
      <w:bookmarkEnd w:id="18"/>
      <w:bookmarkEnd w:id="19"/>
    </w:p>
    <w:p w14:paraId="4BFCA47C" w14:textId="77777777" w:rsidR="00C972AD" w:rsidRPr="00C87A94" w:rsidRDefault="00C972AD" w:rsidP="003A53F5">
      <w:pPr>
        <w:pStyle w:val="Nivel3"/>
        <w:numPr>
          <w:ilvl w:val="2"/>
          <w:numId w:val="4"/>
        </w:numPr>
        <w:ind w:left="284" w:firstLine="0"/>
        <w:rPr>
          <w:sz w:val="24"/>
          <w:szCs w:val="24"/>
        </w:rPr>
      </w:pPr>
      <w:bookmarkStart w:id="20" w:name="_Ref114659913"/>
      <w:bookmarkStart w:id="21" w:name="_Ref113883339"/>
      <w:r w:rsidRPr="00C87A94">
        <w:rPr>
          <w:sz w:val="24"/>
          <w:szCs w:val="24"/>
        </w:rPr>
        <w:t xml:space="preserve">empresa, isoladamente ou em consórcio, responsável pela elaboração do projeto básico ou do projeto executivo, ou empresa da qual o autor do projeto seja </w:t>
      </w:r>
      <w:r w:rsidRPr="00C87A94">
        <w:rPr>
          <w:sz w:val="24"/>
          <w:szCs w:val="24"/>
        </w:rPr>
        <w:lastRenderedPageBreak/>
        <w:t>dirigente, gerente, controlador, acionista ou detentor de mais de 5% (cinco por cento) do capital com direito a voto, responsável técnico ou subcontratado, quando a licitação versar sobre serviços ou fornecimento de bens a ela necessários;</w:t>
      </w:r>
      <w:bookmarkEnd w:id="20"/>
      <w:r w:rsidRPr="00C87A94">
        <w:rPr>
          <w:sz w:val="24"/>
          <w:szCs w:val="24"/>
        </w:rPr>
        <w:t xml:space="preserve"> </w:t>
      </w:r>
      <w:bookmarkEnd w:id="21"/>
    </w:p>
    <w:p w14:paraId="363EFC4B" w14:textId="77777777" w:rsidR="00C972AD" w:rsidRPr="00C87A94" w:rsidRDefault="00C972AD" w:rsidP="003A53F5">
      <w:pPr>
        <w:pStyle w:val="Nivel3"/>
        <w:numPr>
          <w:ilvl w:val="2"/>
          <w:numId w:val="4"/>
        </w:numPr>
        <w:ind w:left="284" w:firstLine="0"/>
        <w:rPr>
          <w:sz w:val="24"/>
          <w:szCs w:val="24"/>
        </w:rPr>
      </w:pPr>
      <w:bookmarkStart w:id="22" w:name="_Ref113883003"/>
      <w:r w:rsidRPr="00C87A94">
        <w:rPr>
          <w:sz w:val="24"/>
          <w:szCs w:val="24"/>
        </w:rPr>
        <w:t>pessoa física ou jurídica que se encontre, ao tempo da licitação, impossibilitada de participar da licitação em decorrência de sanção que lhe foi imposta;</w:t>
      </w:r>
      <w:bookmarkEnd w:id="22"/>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3" w:name="_Ref113883579"/>
      <w:r w:rsidRPr="00C87A94">
        <w:rPr>
          <w:sz w:val="24"/>
          <w:szCs w:val="24"/>
        </w:rPr>
        <w:t>empresas controladoras, controladas ou coligadas, nos termos da Lei nº 6.404, de 15 de dezembro de 1976, concorrendo entre si;</w:t>
      </w:r>
      <w:bookmarkEnd w:id="23"/>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4" w:name="_Ref113962336"/>
      <w:r w:rsidRPr="00C87A94">
        <w:rPr>
          <w:sz w:val="24"/>
          <w:szCs w:val="24"/>
        </w:rPr>
        <w:t>agente público do órgão ou entidade licitante;</w:t>
      </w:r>
      <w:bookmarkEnd w:id="24"/>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445018F0"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iperligao"/>
            <w:sz w:val="24"/>
            <w:szCs w:val="24"/>
          </w:rPr>
          <w:t>§ 1º do art. 9º da Lei nº 14.133, de 2021</w:t>
        </w:r>
      </w:hyperlink>
      <w:r w:rsidRPr="00C87A94">
        <w:rPr>
          <w:sz w:val="24"/>
          <w:szCs w:val="24"/>
        </w:rPr>
        <w:t>.</w:t>
      </w:r>
    </w:p>
    <w:p w14:paraId="12881B6A" w14:textId="64AD42C5"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7F3F67">
        <w:rPr>
          <w:sz w:val="24"/>
          <w:szCs w:val="24"/>
        </w:rPr>
        <w:t>3.8.4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72AB2F63" w:rsidR="00C972AD" w:rsidRPr="00C87A94" w:rsidRDefault="00C972AD" w:rsidP="003A53F5">
      <w:pPr>
        <w:pStyle w:val="Nivel2"/>
        <w:numPr>
          <w:ilvl w:val="1"/>
          <w:numId w:val="4"/>
        </w:numPr>
        <w:ind w:left="0" w:firstLine="0"/>
        <w:rPr>
          <w:sz w:val="24"/>
          <w:szCs w:val="24"/>
        </w:rPr>
      </w:pPr>
      <w:bookmarkStart w:id="25" w:name="art14§2"/>
      <w:bookmarkEnd w:id="25"/>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7F3F67">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7F3F67">
        <w:rPr>
          <w:sz w:val="24"/>
          <w:szCs w:val="24"/>
        </w:rPr>
        <w:t>3.8.3</w:t>
      </w:r>
      <w:r w:rsidRPr="00C87A94">
        <w:rPr>
          <w:sz w:val="24"/>
          <w:szCs w:val="24"/>
        </w:rPr>
        <w:fldChar w:fldCharType="end"/>
      </w:r>
      <w:r w:rsidRPr="00C87A94">
        <w:rPr>
          <w:sz w:val="24"/>
          <w:szCs w:val="24"/>
        </w:rPr>
        <w:t xml:space="preserve"> poderão participar no apoio das </w:t>
      </w:r>
      <w:r w:rsidRPr="00C87A94">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6" w:name="art14§3"/>
      <w:bookmarkEnd w:id="26"/>
      <w:r w:rsidRPr="00C87A94">
        <w:rPr>
          <w:sz w:val="24"/>
          <w:szCs w:val="24"/>
        </w:rPr>
        <w:t>Equiparam-se aos autores do projeto as empresas integrantes do mesmo grupo econômico.</w:t>
      </w:r>
    </w:p>
    <w:p w14:paraId="6DED2F84" w14:textId="41EE2C3F" w:rsidR="00C972AD" w:rsidRPr="00C87A94" w:rsidRDefault="00C972AD" w:rsidP="003A53F5">
      <w:pPr>
        <w:pStyle w:val="Nivel2"/>
        <w:numPr>
          <w:ilvl w:val="1"/>
          <w:numId w:val="4"/>
        </w:numPr>
        <w:ind w:left="0" w:firstLine="0"/>
        <w:rPr>
          <w:sz w:val="24"/>
          <w:szCs w:val="24"/>
        </w:rPr>
      </w:pPr>
      <w:bookmarkStart w:id="27" w:name="art14§4"/>
      <w:bookmarkEnd w:id="27"/>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7F3F67">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7F3F67">
        <w:rPr>
          <w:sz w:val="24"/>
          <w:szCs w:val="24"/>
        </w:rPr>
        <w:t>3.8.3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2C8F83B7" w:rsidR="00C972AD" w:rsidRPr="00C87A94" w:rsidRDefault="00C972AD" w:rsidP="003A53F5">
      <w:pPr>
        <w:pStyle w:val="Nivel2"/>
        <w:numPr>
          <w:ilvl w:val="1"/>
          <w:numId w:val="4"/>
        </w:numPr>
        <w:ind w:left="0" w:firstLine="0"/>
        <w:rPr>
          <w:sz w:val="24"/>
          <w:szCs w:val="24"/>
        </w:rPr>
      </w:pPr>
      <w:bookmarkStart w:id="28" w:name="art14§5"/>
      <w:bookmarkEnd w:id="28"/>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iperligao"/>
            <w:sz w:val="24"/>
            <w:szCs w:val="24"/>
          </w:rPr>
          <w:t>Lei nº 14.133/2021</w:t>
        </w:r>
      </w:hyperlink>
      <w:r w:rsidRPr="00C87A94">
        <w:rPr>
          <w:sz w:val="24"/>
          <w:szCs w:val="24"/>
        </w:rPr>
        <w:t>.</w:t>
      </w:r>
    </w:p>
    <w:p w14:paraId="4BCFAAEF" w14:textId="1C61940E"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7F3F67">
        <w:rPr>
          <w:sz w:val="24"/>
          <w:szCs w:val="24"/>
        </w:rPr>
        <w:t>3.8.8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9" w:name="_Toc213072383"/>
      <w:bookmarkEnd w:id="12"/>
      <w:r w:rsidRPr="00C87A94">
        <w:rPr>
          <w:rFonts w:ascii="Arial" w:hAnsi="Arial" w:cs="Arial"/>
          <w:color w:val="FF0000"/>
          <w:sz w:val="24"/>
          <w:szCs w:val="24"/>
        </w:rPr>
        <w:t>DA APRESENTAÇÃO DA PROPOSTA E DOS DOCUMENTOS DE HABILITAÇÃO</w:t>
      </w:r>
      <w:bookmarkEnd w:id="29"/>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30"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0"/>
    </w:p>
    <w:p w14:paraId="5CE2B42C" w14:textId="2378E45A" w:rsidR="00C972AD" w:rsidRPr="00C87A94" w:rsidRDefault="00C972AD" w:rsidP="003A53F5">
      <w:pPr>
        <w:pStyle w:val="Nivel2"/>
        <w:numPr>
          <w:ilvl w:val="1"/>
          <w:numId w:val="4"/>
        </w:numPr>
        <w:ind w:left="0" w:firstLine="0"/>
        <w:rPr>
          <w:sz w:val="24"/>
          <w:szCs w:val="24"/>
        </w:rPr>
      </w:pPr>
      <w:bookmarkStart w:id="31"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7F3F67">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7F3F67">
        <w:rPr>
          <w:sz w:val="24"/>
          <w:szCs w:val="24"/>
        </w:rPr>
        <w:t>8.11.1</w:t>
      </w:r>
      <w:r w:rsidRPr="00C87A94">
        <w:rPr>
          <w:sz w:val="24"/>
          <w:szCs w:val="24"/>
        </w:rPr>
        <w:fldChar w:fldCharType="end"/>
      </w:r>
      <w:r w:rsidRPr="00C87A94">
        <w:rPr>
          <w:sz w:val="24"/>
          <w:szCs w:val="24"/>
        </w:rPr>
        <w:t xml:space="preserve"> deste Edital.</w:t>
      </w:r>
      <w:bookmarkEnd w:id="31"/>
    </w:p>
    <w:p w14:paraId="0026EACF" w14:textId="77777777" w:rsidR="00C972AD" w:rsidRPr="00C87A94" w:rsidRDefault="00C972AD" w:rsidP="003A53F5">
      <w:pPr>
        <w:pStyle w:val="Nivel2"/>
        <w:numPr>
          <w:ilvl w:val="1"/>
          <w:numId w:val="4"/>
        </w:numPr>
        <w:ind w:left="0" w:firstLine="0"/>
        <w:rPr>
          <w:sz w:val="24"/>
          <w:szCs w:val="24"/>
        </w:rPr>
      </w:pPr>
      <w:bookmarkStart w:id="32" w:name="_Ref113968921"/>
      <w:r w:rsidRPr="00C87A94">
        <w:rPr>
          <w:sz w:val="24"/>
          <w:szCs w:val="24"/>
        </w:rPr>
        <w:t>No cadastramento da proposta inicial, o licitante declarará, em campo próprio do sistema, que:</w:t>
      </w:r>
      <w:bookmarkEnd w:id="32"/>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w:t>
      </w:r>
      <w:r w:rsidRPr="00C87A94">
        <w:rPr>
          <w:color w:val="auto"/>
          <w:sz w:val="24"/>
          <w:szCs w:val="24"/>
        </w:rPr>
        <w:lastRenderedPageBreak/>
        <w:t>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0E320F6F"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iperligao"/>
            <w:sz w:val="24"/>
            <w:szCs w:val="24"/>
          </w:rPr>
          <w:t>artigo 7°, XXXIII, da Constituição</w:t>
        </w:r>
      </w:hyperlink>
      <w:r w:rsidRPr="00C87A94">
        <w:rPr>
          <w:sz w:val="24"/>
          <w:szCs w:val="24"/>
        </w:rPr>
        <w:t>;</w:t>
      </w:r>
    </w:p>
    <w:p w14:paraId="52725127" w14:textId="1BCF26C4"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iperligao"/>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59E1E172"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iperligao"/>
            <w:sz w:val="24"/>
            <w:szCs w:val="24"/>
          </w:rPr>
          <w:t>artigo 16 da Lei nº 14.133, de 2021</w:t>
        </w:r>
      </w:hyperlink>
      <w:r w:rsidRPr="00C87A94">
        <w:rPr>
          <w:sz w:val="24"/>
          <w:szCs w:val="24"/>
        </w:rPr>
        <w:t>.</w:t>
      </w:r>
    </w:p>
    <w:p w14:paraId="5504A8B7" w14:textId="1745799B" w:rsidR="00C972AD" w:rsidRPr="00C87A94" w:rsidRDefault="00C972AD" w:rsidP="003A53F5">
      <w:pPr>
        <w:pStyle w:val="Nivel2"/>
        <w:numPr>
          <w:ilvl w:val="1"/>
          <w:numId w:val="4"/>
        </w:numPr>
        <w:ind w:left="0" w:firstLine="0"/>
        <w:rPr>
          <w:sz w:val="24"/>
          <w:szCs w:val="24"/>
        </w:rPr>
      </w:pPr>
      <w:bookmarkStart w:id="33"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iperligao"/>
            <w:sz w:val="24"/>
            <w:szCs w:val="24"/>
          </w:rPr>
          <w:t>artigo 3° da Lei Complementar nº 123, de 2006</w:t>
        </w:r>
      </w:hyperlink>
      <w:r w:rsidRPr="00C87A94">
        <w:rPr>
          <w:sz w:val="24"/>
          <w:szCs w:val="24"/>
        </w:rPr>
        <w:t xml:space="preserve">, estando apto a usufruir do tratamento favorecido estabelecido em seus </w:t>
      </w:r>
      <w:bookmarkEnd w:id="33"/>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r w:rsidRPr="00C87A94">
        <w:rPr>
          <w:rStyle w:val="Hiperligao"/>
          <w:sz w:val="24"/>
          <w:szCs w:val="24"/>
        </w:rPr>
        <w:t>arts.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iperligao"/>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25AB4F26"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iperligao"/>
            <w:sz w:val="24"/>
            <w:szCs w:val="24"/>
          </w:rPr>
          <w:t>Lei Complementar nº 123, de 2006</w:t>
        </w:r>
      </w:hyperlink>
      <w:r w:rsidRPr="00C87A94">
        <w:rPr>
          <w:sz w:val="24"/>
          <w:szCs w:val="24"/>
        </w:rPr>
        <w:t>, mesmo que microempresa, empresa de pequeno porte ou sociedade cooperativa.</w:t>
      </w:r>
    </w:p>
    <w:p w14:paraId="70D81E8A" w14:textId="0597AF85"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7F3F67">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7F3F67">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iperligao"/>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licitantes poderão retirar ou substituir a proposta ou, na hipótese de a fase de habilitação anteceder as fases de apresentação de propostas e lances e de julgamento, </w:t>
      </w:r>
      <w:r w:rsidRPr="00C87A94">
        <w:rPr>
          <w:sz w:val="24"/>
          <w:szCs w:val="24"/>
        </w:rPr>
        <w:lastRenderedPageBreak/>
        <w:t>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4"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4"/>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3E7969F4"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7F3F67">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lastRenderedPageBreak/>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5" w:name="_Toc213072384"/>
      <w:bookmarkStart w:id="36" w:name="_Hlk157071443"/>
      <w:r w:rsidRPr="00C87A94">
        <w:rPr>
          <w:rFonts w:ascii="Arial" w:hAnsi="Arial" w:cs="Arial"/>
          <w:color w:val="FF0000"/>
          <w:sz w:val="24"/>
          <w:szCs w:val="24"/>
        </w:rPr>
        <w:t>DO PREENCHIMENTO DA PROPOSTA</w:t>
      </w:r>
      <w:bookmarkEnd w:id="35"/>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750274F4"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r w:rsidR="0065559C">
        <w:rPr>
          <w:rFonts w:ascii="Arial" w:hAnsi="Arial" w:cs="Arial"/>
          <w:b/>
          <w:bCs/>
          <w:color w:val="FF0000"/>
          <w:sz w:val="24"/>
          <w:szCs w:val="24"/>
        </w:rPr>
        <w:t>Maior Percentual de Desconto</w:t>
      </w:r>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C87A94" w:rsidRDefault="00C972AD" w:rsidP="003A53F5">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2A065650"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2" w:history="1">
        <w:r w:rsidRPr="00277A2B">
          <w:rPr>
            <w:rStyle w:val="Hiperligao"/>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7" w:name="_Toc213072385"/>
      <w:bookmarkEnd w:id="36"/>
      <w:r w:rsidRPr="00C87A94">
        <w:rPr>
          <w:rFonts w:ascii="Arial" w:hAnsi="Arial" w:cs="Arial"/>
          <w:color w:val="FF0000"/>
          <w:sz w:val="24"/>
          <w:szCs w:val="24"/>
        </w:rPr>
        <w:t>DA ABERTURA DA SESSÃO, CLASSIFICAÇÃO DAS PROPOSTAS E FORMULAÇÃO DE LANCES</w:t>
      </w:r>
      <w:bookmarkEnd w:id="37"/>
    </w:p>
    <w:p w14:paraId="78A7B570" w14:textId="77777777" w:rsidR="00C972AD" w:rsidRPr="00C87A94" w:rsidRDefault="00C972AD" w:rsidP="003A53F5">
      <w:pPr>
        <w:pStyle w:val="Nivel2"/>
        <w:numPr>
          <w:ilvl w:val="1"/>
          <w:numId w:val="4"/>
        </w:numPr>
        <w:ind w:left="0" w:firstLine="0"/>
        <w:rPr>
          <w:sz w:val="24"/>
          <w:szCs w:val="24"/>
        </w:rPr>
      </w:pPr>
      <w:bookmarkStart w:id="38" w:name="_Hlk114646655"/>
      <w:bookmarkStart w:id="39"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231A4FAD"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 xml:space="preserve">O lance deverá ser ofertado pelo valor unitário do </w:t>
      </w:r>
      <w:r w:rsidR="00597490">
        <w:rPr>
          <w:sz w:val="24"/>
          <w:szCs w:val="24"/>
          <w:highlight w:val="yellow"/>
        </w:rPr>
        <w:t>Lote</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1B2699C8" w:rsidR="00C972AD" w:rsidRPr="009F4906" w:rsidRDefault="00C972AD" w:rsidP="003A53F5">
      <w:pPr>
        <w:pStyle w:val="Nivel2"/>
        <w:numPr>
          <w:ilvl w:val="1"/>
          <w:numId w:val="4"/>
        </w:numPr>
        <w:ind w:left="0" w:firstLine="0"/>
        <w:rPr>
          <w:sz w:val="24"/>
          <w:szCs w:val="24"/>
        </w:rPr>
      </w:pPr>
      <w:r w:rsidRPr="009F4906">
        <w:rPr>
          <w:sz w:val="24"/>
          <w:szCs w:val="24"/>
        </w:rPr>
        <w:t>O intervalo mínimo de diferença de valores ou percentuais entre os lances, que incidirá tanto em relação aos lances intermediários quanto em relação à proposta que cobrir a melhor oferta deverá ser</w:t>
      </w:r>
      <w:r w:rsidRPr="009F4906">
        <w:rPr>
          <w:i/>
          <w:iCs/>
          <w:sz w:val="24"/>
          <w:szCs w:val="24"/>
        </w:rPr>
        <w:t xml:space="preserve"> </w:t>
      </w:r>
      <w:r w:rsidRPr="009F4906">
        <w:rPr>
          <w:i/>
          <w:iCs/>
          <w:color w:val="FF0000"/>
          <w:sz w:val="24"/>
          <w:szCs w:val="24"/>
        </w:rPr>
        <w:t xml:space="preserve">de </w:t>
      </w:r>
      <w:r w:rsidR="009F4906" w:rsidRPr="009F4906">
        <w:rPr>
          <w:i/>
          <w:iCs/>
          <w:color w:val="FF0000"/>
          <w:sz w:val="24"/>
          <w:szCs w:val="24"/>
        </w:rPr>
        <w:t>1%</w:t>
      </w:r>
      <w:r w:rsidRPr="009F4906">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0"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1" w:name="_Hlk113697816"/>
      <w:bookmarkEnd w:id="40"/>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3"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4" w:name="_Ref116973524"/>
      <w:bookmarkEnd w:id="43"/>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7671361E"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7F3F67">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3194DE7E"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3" w:anchor="art44" w:history="1">
        <w:r w:rsidRPr="00C87A94">
          <w:rPr>
            <w:rStyle w:val="Hiperligao"/>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iperligao"/>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238BD1D4"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iperligao"/>
            <w:rFonts w:eastAsia="Arial"/>
            <w:sz w:val="24"/>
            <w:szCs w:val="24"/>
          </w:rPr>
          <w:t>art</w:t>
        </w:r>
        <w:r w:rsidRPr="00C87A94">
          <w:rPr>
            <w:rStyle w:val="Hiperligao"/>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5" w:name="art60§1i"/>
      <w:bookmarkEnd w:id="45"/>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6" w:name="art60§1ii"/>
      <w:bookmarkEnd w:id="46"/>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7" w:name="art60§1iii"/>
      <w:bookmarkEnd w:id="47"/>
      <w:r w:rsidRPr="00C87A94">
        <w:rPr>
          <w:sz w:val="24"/>
          <w:szCs w:val="24"/>
        </w:rPr>
        <w:t>empresas que invistam em pesquisa e no desenvolvimento de tecnologia no País;</w:t>
      </w:r>
    </w:p>
    <w:p w14:paraId="766877CD" w14:textId="299231C0" w:rsidR="00C972AD" w:rsidRPr="00C87A94" w:rsidRDefault="00C972AD" w:rsidP="003A53F5">
      <w:pPr>
        <w:pStyle w:val="Nivel4"/>
        <w:numPr>
          <w:ilvl w:val="3"/>
          <w:numId w:val="4"/>
        </w:numPr>
        <w:ind w:left="567" w:firstLine="0"/>
        <w:rPr>
          <w:sz w:val="24"/>
          <w:szCs w:val="24"/>
        </w:rPr>
      </w:pPr>
      <w:bookmarkStart w:id="48" w:name="art60§1iv"/>
      <w:bookmarkEnd w:id="48"/>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iperligao"/>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38"/>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0" w:name="_Toc213072386"/>
      <w:bookmarkEnd w:id="39"/>
      <w:r w:rsidRPr="00C87A94">
        <w:rPr>
          <w:rFonts w:ascii="Arial" w:hAnsi="Arial" w:cs="Arial"/>
          <w:color w:val="FF0000"/>
          <w:sz w:val="24"/>
          <w:szCs w:val="24"/>
        </w:rPr>
        <w:t>DA FASE DE JULGAMENTO</w:t>
      </w:r>
      <w:bookmarkEnd w:id="50"/>
    </w:p>
    <w:p w14:paraId="670B5868" w14:textId="15B5E5FB" w:rsidR="00C972AD" w:rsidRPr="00C87A94"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iperligao"/>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7F3F67">
        <w:rPr>
          <w:sz w:val="24"/>
          <w:szCs w:val="24"/>
        </w:rPr>
        <w:t>3.1.1</w:t>
      </w:r>
      <w:r w:rsidRPr="00C87A94">
        <w:rPr>
          <w:sz w:val="24"/>
          <w:szCs w:val="24"/>
        </w:rPr>
        <w:fldChar w:fldCharType="end"/>
      </w:r>
      <w:r w:rsidRPr="00C87A94">
        <w:rPr>
          <w:sz w:val="24"/>
          <w:szCs w:val="24"/>
        </w:rPr>
        <w:t xml:space="preserve"> do edital, </w:t>
      </w:r>
      <w:bookmarkEnd w:id="51"/>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254484A6" w14:textId="270C2C9A"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iperligao"/>
            <w:lang w:eastAsia="ar-SA"/>
          </w:rPr>
          <w:t>https://www.portaltransparencia.gov.br/sancoes/ceis</w:t>
        </w:r>
      </w:hyperlink>
      <w:r w:rsidRPr="003B13AB">
        <w:rPr>
          <w:lang w:eastAsia="ar-SA"/>
        </w:rPr>
        <w:t xml:space="preserve">); e </w:t>
      </w:r>
    </w:p>
    <w:p w14:paraId="50A1AB72" w14:textId="4096CD8F"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iperligao"/>
            <w:lang w:eastAsia="ar-SA"/>
          </w:rPr>
          <w:t>https://www.portaltransparencia.gov.br/sancoes/cnep</w:t>
        </w:r>
      </w:hyperlink>
      <w:r w:rsidRPr="003B13AB">
        <w:rPr>
          <w:lang w:eastAsia="ar-SA"/>
        </w:rPr>
        <w:t>).</w:t>
      </w:r>
    </w:p>
    <w:p w14:paraId="653B17C4" w14:textId="0E2D7CEF" w:rsidR="0010737E" w:rsidRDefault="0010737E" w:rsidP="0010737E">
      <w:pPr>
        <w:pStyle w:val="Nivel3"/>
        <w:numPr>
          <w:ilvl w:val="2"/>
          <w:numId w:val="4"/>
        </w:numPr>
        <w:ind w:left="284" w:firstLine="0"/>
        <w:rPr>
          <w:lang w:eastAsia="ar-SA"/>
        </w:rPr>
      </w:pPr>
      <w:bookmarkStart w:id="53"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iperligao"/>
          </w:rPr>
          <w:t xml:space="preserve"> </w:t>
        </w:r>
        <w:r w:rsidRPr="003105E3">
          <w:rPr>
            <w:rStyle w:val="Hiperligao"/>
            <w:lang w:eastAsia="ar-SA"/>
          </w:rPr>
          <w:t>https://crcap.tce.pr.gov.br/ConsultarImpedidos.aspx</w:t>
        </w:r>
      </w:hyperlink>
      <w:r w:rsidRPr="003B13AB">
        <w:rPr>
          <w:lang w:eastAsia="ar-SA"/>
        </w:rPr>
        <w:t>).</w:t>
      </w:r>
    </w:p>
    <w:bookmarkEnd w:id="53"/>
    <w:p w14:paraId="02CD8731" w14:textId="77777777" w:rsidR="0010737E" w:rsidRPr="00C87A94" w:rsidRDefault="0010737E" w:rsidP="0010737E">
      <w:pPr>
        <w:pStyle w:val="Nivel3"/>
        <w:rPr>
          <w:sz w:val="24"/>
          <w:szCs w:val="24"/>
          <w:lang w:eastAsia="ar-SA"/>
        </w:rPr>
      </w:pPr>
    </w:p>
    <w:p w14:paraId="3062C102" w14:textId="6B3C1881" w:rsidR="00C972AD" w:rsidRPr="00C87A94" w:rsidRDefault="00C972AD" w:rsidP="003A53F5">
      <w:pPr>
        <w:pStyle w:val="Nivel2"/>
        <w:numPr>
          <w:ilvl w:val="1"/>
          <w:numId w:val="4"/>
        </w:numPr>
        <w:ind w:left="0" w:firstLine="0"/>
        <w:rPr>
          <w:sz w:val="24"/>
          <w:szCs w:val="24"/>
        </w:rPr>
      </w:pPr>
      <w:bookmarkStart w:id="54" w:name="_Hlk208410079"/>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iperligao"/>
            <w:sz w:val="24"/>
            <w:szCs w:val="24"/>
          </w:rPr>
          <w:t>artigo 12 da Lei n° 8.429, de 1992</w:t>
        </w:r>
      </w:hyperlink>
      <w:r w:rsidR="001329CA">
        <w:t xml:space="preserve">-Cadastro de Pessoa Física </w:t>
      </w:r>
      <w:r w:rsidR="001329CA" w:rsidRPr="001329CA">
        <w:rPr>
          <w:sz w:val="24"/>
          <w:szCs w:val="24"/>
        </w:rPr>
        <w:t>https://contas.tcu.gov.br/ords/f?p=1660:3:110821786219212::::P3_TIPO_RELACAO:INIDONEO</w:t>
      </w:r>
    </w:p>
    <w:bookmarkEnd w:id="54"/>
    <w:p w14:paraId="579329CA" w14:textId="3517AA1E"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iperligao"/>
            <w:sz w:val="24"/>
            <w:szCs w:val="24"/>
          </w:rPr>
          <w:t xml:space="preserve">IN nº 3/2018, art. 29, </w:t>
        </w:r>
        <w:r w:rsidRPr="00C87A94">
          <w:rPr>
            <w:rStyle w:val="Hiperligao"/>
            <w:i/>
            <w:iCs/>
            <w:sz w:val="24"/>
            <w:szCs w:val="24"/>
          </w:rPr>
          <w:t>caput</w:t>
        </w:r>
      </w:hyperlink>
      <w:r w:rsidRPr="00C87A94">
        <w:rPr>
          <w:sz w:val="24"/>
          <w:szCs w:val="24"/>
        </w:rPr>
        <w:t>)</w:t>
      </w:r>
    </w:p>
    <w:p w14:paraId="43B70FD6" w14:textId="0088A2C0"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iperligao"/>
            <w:sz w:val="24"/>
            <w:szCs w:val="24"/>
          </w:rPr>
          <w:t>IN nº 3/2018, art. 29, §1º</w:t>
        </w:r>
      </w:hyperlink>
      <w:r w:rsidRPr="00C87A94">
        <w:rPr>
          <w:sz w:val="24"/>
          <w:szCs w:val="24"/>
        </w:rPr>
        <w:t>).</w:t>
      </w:r>
    </w:p>
    <w:p w14:paraId="60E75C55" w14:textId="4BB855D4"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iperligao"/>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5" w:name="_Hlk135317550"/>
      <w:r w:rsidRPr="00C87A94">
        <w:rPr>
          <w:sz w:val="24"/>
          <w:szCs w:val="24"/>
        </w:rPr>
        <w:lastRenderedPageBreak/>
        <w:t>Na hipótese de inversão das fases de habilitação e julgamento, caso atendidas as condições de participação, será iniciado o procedimento de habilitação.</w:t>
      </w:r>
    </w:p>
    <w:bookmarkEnd w:id="55"/>
    <w:p w14:paraId="0A74166E" w14:textId="511AE51A" w:rsidR="00C972AD" w:rsidRPr="00C87A94" w:rsidRDefault="00C972AD" w:rsidP="003A53F5">
      <w:pPr>
        <w:pStyle w:val="Nivel2"/>
        <w:numPr>
          <w:ilvl w:val="1"/>
          <w:numId w:val="4"/>
        </w:numPr>
        <w:ind w:left="0" w:firstLine="0"/>
        <w:rPr>
          <w:sz w:val="24"/>
          <w:szCs w:val="24"/>
        </w:rPr>
      </w:pPr>
      <w:r w:rsidRPr="00C87A94">
        <w:rPr>
          <w:sz w:val="24"/>
          <w:szCs w:val="24"/>
        </w:rPr>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7F3F67">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7F3F67">
        <w:rPr>
          <w:sz w:val="24"/>
          <w:szCs w:val="24"/>
        </w:rPr>
        <w:t>4.6</w:t>
      </w:r>
      <w:r w:rsidRPr="00C87A94">
        <w:rPr>
          <w:sz w:val="24"/>
          <w:szCs w:val="24"/>
        </w:rPr>
        <w:fldChar w:fldCharType="end"/>
      </w:r>
      <w:r w:rsidRPr="00C87A94">
        <w:rPr>
          <w:sz w:val="24"/>
          <w:szCs w:val="24"/>
        </w:rPr>
        <w:t xml:space="preserve"> deste edital.</w:t>
      </w:r>
    </w:p>
    <w:p w14:paraId="228D3C46" w14:textId="5306178D"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iperligao"/>
            <w:sz w:val="24"/>
            <w:szCs w:val="24"/>
          </w:rPr>
          <w:t>artigo 29 a 35 da IN SEGES nº 73, de 30 de setembro de 2022</w:t>
        </w:r>
      </w:hyperlink>
      <w:r w:rsidRPr="00C87A94">
        <w:rPr>
          <w:sz w:val="24"/>
          <w:szCs w:val="24"/>
        </w:rPr>
        <w:t>.</w:t>
      </w:r>
    </w:p>
    <w:p w14:paraId="1F4E19C1" w14:textId="77777777" w:rsidR="00C972AD" w:rsidRPr="00DF0283" w:rsidRDefault="00C972AD" w:rsidP="003A53F5">
      <w:pPr>
        <w:pStyle w:val="Nivel2"/>
        <w:numPr>
          <w:ilvl w:val="1"/>
          <w:numId w:val="4"/>
        </w:numPr>
        <w:ind w:left="0" w:firstLine="0"/>
        <w:rPr>
          <w:sz w:val="24"/>
          <w:szCs w:val="24"/>
        </w:rPr>
      </w:pPr>
      <w:r w:rsidRPr="00DF0283">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E93F7A" w:rsidRDefault="00C972AD" w:rsidP="003A53F5">
      <w:pPr>
        <w:pStyle w:val="Nivel3"/>
        <w:numPr>
          <w:ilvl w:val="2"/>
          <w:numId w:val="4"/>
        </w:numPr>
        <w:ind w:left="284" w:firstLine="0"/>
        <w:rPr>
          <w:sz w:val="24"/>
          <w:szCs w:val="24"/>
        </w:rPr>
      </w:pPr>
      <w:r w:rsidRPr="00DF0283">
        <w:rPr>
          <w:sz w:val="24"/>
          <w:szCs w:val="24"/>
        </w:rPr>
        <w:t xml:space="preserve"> </w:t>
      </w:r>
      <w:r w:rsidRPr="00E93F7A">
        <w:rPr>
          <w:sz w:val="24"/>
          <w:szCs w:val="24"/>
          <w:highlight w:val="yellow"/>
        </w:rPr>
        <w:t>[indicar os acordos, dissídios ou convenções coletivas];</w:t>
      </w:r>
    </w:p>
    <w:p w14:paraId="0EC4A6F0" w14:textId="77777777" w:rsidR="00C972AD" w:rsidRPr="00DF0283" w:rsidRDefault="00C972AD" w:rsidP="003A53F5">
      <w:pPr>
        <w:pStyle w:val="Nivel3"/>
        <w:numPr>
          <w:ilvl w:val="2"/>
          <w:numId w:val="4"/>
        </w:numPr>
        <w:ind w:left="284" w:firstLine="0"/>
        <w:rPr>
          <w:sz w:val="24"/>
          <w:szCs w:val="24"/>
        </w:rPr>
      </w:pPr>
      <w:r w:rsidRPr="00DF0283">
        <w:rPr>
          <w:sz w:val="24"/>
          <w:szCs w:val="24"/>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6"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7"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7"/>
      <w:r w:rsidRPr="00C87A94">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w:t>
      </w:r>
      <w:r w:rsidRPr="00C87A94">
        <w:rPr>
          <w:sz w:val="24"/>
          <w:szCs w:val="24"/>
        </w:rPr>
        <w:lastRenderedPageBreak/>
        <w:t>cronograma físico-financeiro e para balizar excepcional aditamento posterior do contrato.</w:t>
      </w:r>
    </w:p>
    <w:p w14:paraId="45E82789" w14:textId="77777777" w:rsidR="00C972AD" w:rsidRPr="00C87A94" w:rsidRDefault="00C972AD" w:rsidP="003A53F5">
      <w:pPr>
        <w:pStyle w:val="Nivel3"/>
        <w:numPr>
          <w:ilvl w:val="2"/>
          <w:numId w:val="4"/>
        </w:numPr>
        <w:ind w:left="284" w:firstLine="0"/>
        <w:rPr>
          <w:sz w:val="24"/>
          <w:szCs w:val="24"/>
        </w:rPr>
      </w:pPr>
      <w:r w:rsidRPr="00C87A9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8" w:name="_Toc213072387"/>
      <w:bookmarkEnd w:id="52"/>
      <w:r w:rsidRPr="00C87A94">
        <w:rPr>
          <w:rFonts w:ascii="Arial" w:hAnsi="Arial" w:cs="Arial"/>
          <w:color w:val="FF0000"/>
          <w:sz w:val="24"/>
          <w:szCs w:val="24"/>
        </w:rPr>
        <w:t>DA FASE DE HABILITAÇÃO</w:t>
      </w:r>
      <w:bookmarkEnd w:id="58"/>
    </w:p>
    <w:p w14:paraId="7E344D78" w14:textId="589D7ECB" w:rsidR="00C972AD" w:rsidRPr="00C87A94" w:rsidRDefault="00C972AD" w:rsidP="003A53F5">
      <w:pPr>
        <w:pStyle w:val="Nivel2"/>
        <w:numPr>
          <w:ilvl w:val="1"/>
          <w:numId w:val="4"/>
        </w:numPr>
        <w:ind w:left="0" w:firstLine="0"/>
        <w:rPr>
          <w:sz w:val="24"/>
          <w:szCs w:val="24"/>
        </w:rPr>
      </w:pPr>
      <w:bookmarkStart w:id="59"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iperligao"/>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60"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60"/>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45EEDB50"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iperligao"/>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iperligao"/>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D25237" w:rsidRDefault="00D25237" w:rsidP="003A53F5">
      <w:pPr>
        <w:pStyle w:val="Nivel2"/>
        <w:numPr>
          <w:ilvl w:val="1"/>
          <w:numId w:val="4"/>
        </w:numPr>
        <w:ind w:left="0" w:firstLine="0"/>
        <w:rPr>
          <w:i/>
          <w:sz w:val="24"/>
          <w:szCs w:val="24"/>
        </w:rPr>
      </w:pPr>
      <w:r>
        <w:rPr>
          <w:sz w:val="24"/>
          <w:szCs w:val="24"/>
        </w:rPr>
        <w:t>Os documentos de habilitação</w:t>
      </w:r>
      <w:r w:rsidR="00C972AD" w:rsidRPr="00D25237">
        <w:rPr>
          <w:sz w:val="24"/>
          <w:szCs w:val="24"/>
        </w:rPr>
        <w:t xml:space="preserve"> ser</w:t>
      </w:r>
      <w:r>
        <w:rPr>
          <w:sz w:val="24"/>
          <w:szCs w:val="24"/>
        </w:rPr>
        <w:t>ão</w:t>
      </w:r>
      <w:r w:rsidR="00C972AD" w:rsidRPr="00D25237">
        <w:rPr>
          <w:sz w:val="24"/>
          <w:szCs w:val="24"/>
        </w:rPr>
        <w:t xml:space="preserve"> </w:t>
      </w:r>
      <w:r w:rsidRPr="00D25237">
        <w:rPr>
          <w:sz w:val="24"/>
          <w:szCs w:val="24"/>
        </w:rPr>
        <w:t>anexad</w:t>
      </w:r>
      <w:r>
        <w:rPr>
          <w:sz w:val="24"/>
          <w:szCs w:val="24"/>
        </w:rPr>
        <w:t>os</w:t>
      </w:r>
      <w:r w:rsidRPr="00D25237">
        <w:rPr>
          <w:sz w:val="24"/>
          <w:szCs w:val="24"/>
        </w:rPr>
        <w:t xml:space="preserve"> na Plataforma ou poderá ser apresentada certidão de cadastro-CRC</w:t>
      </w:r>
      <w:r>
        <w:rPr>
          <w:sz w:val="24"/>
          <w:szCs w:val="24"/>
        </w:rPr>
        <w:t>.</w:t>
      </w:r>
    </w:p>
    <w:p w14:paraId="4F627A40" w14:textId="650D49FF"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87A94">
          <w:rPr>
            <w:rStyle w:val="Hiperligao"/>
            <w:sz w:val="24"/>
            <w:szCs w:val="24"/>
          </w:rPr>
          <w:t>IN nº 3/2018, art. 4º, §1º, e art. 6º, §4º</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1A30D470" w:rsidR="00C972AD" w:rsidRPr="00D25237" w:rsidRDefault="00C972AD" w:rsidP="003A53F5">
      <w:pPr>
        <w:pStyle w:val="Nivel3"/>
        <w:numPr>
          <w:ilvl w:val="2"/>
          <w:numId w:val="4"/>
        </w:numPr>
        <w:ind w:left="284" w:firstLine="0"/>
        <w:rPr>
          <w:i/>
          <w:iCs/>
          <w:color w:val="EE0000"/>
          <w:sz w:val="24"/>
          <w:szCs w:val="24"/>
        </w:rPr>
      </w:pPr>
      <w:bookmarkStart w:id="61" w:name="_Ref114663151"/>
      <w:r w:rsidRPr="00D25237">
        <w:rPr>
          <w:color w:val="EE0000"/>
          <w:sz w:val="24"/>
          <w:szCs w:val="24"/>
        </w:rPr>
        <w:t xml:space="preserve">Os documentos exigidos para habilitação que não estejam contemplados no </w:t>
      </w:r>
      <w:r w:rsidR="00D25237" w:rsidRPr="00D25237">
        <w:rPr>
          <w:color w:val="EE0000"/>
          <w:sz w:val="24"/>
          <w:szCs w:val="24"/>
        </w:rPr>
        <w:t>CRC</w:t>
      </w:r>
      <w:r w:rsidR="006247D0">
        <w:rPr>
          <w:color w:val="EE0000"/>
          <w:sz w:val="24"/>
          <w:szCs w:val="24"/>
        </w:rPr>
        <w:t>-Certificado de Registro Cadastral</w:t>
      </w:r>
      <w:r w:rsidRPr="00D25237">
        <w:rPr>
          <w:color w:val="EE0000"/>
          <w:sz w:val="24"/>
          <w:szCs w:val="24"/>
        </w:rPr>
        <w:t xml:space="preserve"> serão enviados por meio do sistema, em formato digital, no prazo de</w:t>
      </w:r>
      <w:r w:rsidR="006A02F4" w:rsidRPr="00D25237">
        <w:rPr>
          <w:color w:val="EE0000"/>
          <w:sz w:val="24"/>
          <w:szCs w:val="24"/>
        </w:rPr>
        <w:t xml:space="preserve"> </w:t>
      </w:r>
      <w:r w:rsidR="006A02F4" w:rsidRPr="00D25237">
        <w:rPr>
          <w:b/>
          <w:bCs/>
          <w:color w:val="EE0000"/>
          <w:sz w:val="24"/>
          <w:szCs w:val="24"/>
        </w:rPr>
        <w:t>02 (duas) horas</w:t>
      </w:r>
      <w:r w:rsidRPr="00D25237">
        <w:rPr>
          <w:b/>
          <w:bCs/>
          <w:color w:val="EE0000"/>
          <w:sz w:val="24"/>
          <w:szCs w:val="24"/>
        </w:rPr>
        <w:t>,</w:t>
      </w:r>
      <w:r w:rsidRPr="00D25237">
        <w:rPr>
          <w:color w:val="EE0000"/>
          <w:sz w:val="24"/>
          <w:szCs w:val="24"/>
        </w:rPr>
        <w:t xml:space="preserve"> prorrogável por igual período, contado da solicitação do pregoeiro.</w:t>
      </w:r>
      <w:bookmarkEnd w:id="61"/>
    </w:p>
    <w:p w14:paraId="68AB8C30" w14:textId="2E92F8AA"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C87A94">
          <w:rPr>
            <w:rStyle w:val="Hiperligao"/>
            <w:sz w:val="24"/>
            <w:szCs w:val="24"/>
          </w:rPr>
          <w:t xml:space="preserve">§ 1º do art. 36 e no § 1º do art. 39 da </w:t>
        </w:r>
        <w:r w:rsidRPr="00C87A94">
          <w:rPr>
            <w:rStyle w:val="Hiperligao"/>
            <w:i/>
            <w:iCs/>
            <w:sz w:val="24"/>
            <w:szCs w:val="24"/>
          </w:rPr>
          <w:t>Instrução Normativa SEGES nº 73, de 30 de setembro de 2022</w:t>
        </w:r>
        <w:r w:rsidRPr="00C87A94">
          <w:rPr>
            <w:rStyle w:val="Hiperligao"/>
            <w:sz w:val="24"/>
            <w:szCs w:val="24"/>
          </w:rPr>
          <w:t>.</w:t>
        </w:r>
      </w:hyperlink>
    </w:p>
    <w:p w14:paraId="182E0CAB" w14:textId="638CE8CF" w:rsidR="00C972AD" w:rsidRPr="006247D0" w:rsidRDefault="00C972AD" w:rsidP="003A53F5">
      <w:pPr>
        <w:pStyle w:val="Nivel2"/>
        <w:numPr>
          <w:ilvl w:val="1"/>
          <w:numId w:val="4"/>
        </w:numPr>
        <w:ind w:left="0" w:firstLine="0"/>
        <w:rPr>
          <w:i/>
          <w:color w:val="auto"/>
          <w:sz w:val="24"/>
          <w:szCs w:val="24"/>
        </w:rPr>
      </w:pPr>
      <w:r w:rsidRPr="006247D0">
        <w:rPr>
          <w:color w:val="auto"/>
          <w:sz w:val="24"/>
          <w:szCs w:val="24"/>
        </w:rPr>
        <w:lastRenderedPageBreak/>
        <w:t xml:space="preserve">A verificação no </w:t>
      </w:r>
      <w:r w:rsidR="006247D0" w:rsidRPr="006247D0">
        <w:rPr>
          <w:color w:val="auto"/>
          <w:sz w:val="24"/>
          <w:szCs w:val="24"/>
        </w:rPr>
        <w:t xml:space="preserve">CRC-Certificado de Registro Cadastral </w:t>
      </w:r>
      <w:r w:rsidRPr="006247D0">
        <w:rPr>
          <w:color w:val="auto"/>
          <w:sz w:val="24"/>
          <w:szCs w:val="24"/>
        </w:rPr>
        <w:t>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6247D0"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1" w:anchor="art64" w:history="1">
        <w:r w:rsidRPr="00C87A94">
          <w:rPr>
            <w:rStyle w:val="Hiperligao"/>
            <w:sz w:val="24"/>
            <w:szCs w:val="24"/>
          </w:rPr>
          <w:t>Lei 14.133/21, art. 64</w:t>
        </w:r>
      </w:hyperlink>
      <w:r w:rsidRPr="00C87A94">
        <w:rPr>
          <w:sz w:val="24"/>
          <w:szCs w:val="24"/>
        </w:rPr>
        <w:t xml:space="preserve">, e </w:t>
      </w:r>
      <w:hyperlink r:id="rId42" w:history="1">
        <w:r w:rsidRPr="00C87A94">
          <w:rPr>
            <w:rStyle w:val="Hiperligao"/>
            <w:sz w:val="24"/>
            <w:szCs w:val="24"/>
          </w:rPr>
          <w:t>IN 73/2022, art. 39, §4º</w:t>
        </w:r>
      </w:hyperlink>
      <w:r w:rsidRPr="00C87A94">
        <w:rPr>
          <w:sz w:val="24"/>
          <w:szCs w:val="24"/>
        </w:rPr>
        <w:t>):</w:t>
      </w:r>
      <w:r w:rsidR="006247D0">
        <w:rPr>
          <w:sz w:val="24"/>
          <w:szCs w:val="24"/>
        </w:rPr>
        <w:t xml:space="preserve"> </w:t>
      </w:r>
    </w:p>
    <w:p w14:paraId="0D078D2C" w14:textId="134AF3E6" w:rsidR="00C972AD" w:rsidRPr="00C87A94" w:rsidRDefault="006247D0" w:rsidP="003A53F5">
      <w:pPr>
        <w:pStyle w:val="Nivel2"/>
        <w:numPr>
          <w:ilvl w:val="1"/>
          <w:numId w:val="4"/>
        </w:numPr>
        <w:ind w:left="0" w:firstLine="0"/>
        <w:rPr>
          <w:i/>
          <w:sz w:val="24"/>
          <w:szCs w:val="24"/>
        </w:rPr>
      </w:pPr>
      <w:r>
        <w:rPr>
          <w:i/>
          <w:iCs/>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Pr>
          <w:i/>
          <w:iCs/>
        </w:rPr>
        <w:t>exigida.</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2"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2"/>
    </w:p>
    <w:p w14:paraId="5223FFBA" w14:textId="09434A7F" w:rsidR="00C972AD" w:rsidRPr="00C87A94" w:rsidRDefault="00C972AD" w:rsidP="003A53F5">
      <w:pPr>
        <w:pStyle w:val="Nivel2"/>
        <w:numPr>
          <w:ilvl w:val="1"/>
          <w:numId w:val="4"/>
        </w:numPr>
        <w:ind w:left="0" w:firstLine="0"/>
        <w:rPr>
          <w:sz w:val="24"/>
          <w:szCs w:val="24"/>
        </w:rPr>
      </w:pPr>
      <w:bookmarkStart w:id="63"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7F3F67">
        <w:rPr>
          <w:sz w:val="24"/>
          <w:szCs w:val="24"/>
        </w:rPr>
        <w:t>8.11.1</w:t>
      </w:r>
      <w:r w:rsidRPr="00C87A94">
        <w:rPr>
          <w:sz w:val="24"/>
          <w:szCs w:val="24"/>
        </w:rPr>
        <w:fldChar w:fldCharType="end"/>
      </w:r>
      <w:r w:rsidRPr="00C87A94">
        <w:rPr>
          <w:sz w:val="24"/>
          <w:szCs w:val="24"/>
        </w:rPr>
        <w:t>.</w:t>
      </w:r>
      <w:bookmarkEnd w:id="63"/>
    </w:p>
    <w:p w14:paraId="4A167715" w14:textId="77777777" w:rsidR="00C972AD" w:rsidRPr="00C87A94" w:rsidRDefault="00C972AD" w:rsidP="003A53F5">
      <w:pPr>
        <w:pStyle w:val="Nivel2"/>
        <w:numPr>
          <w:ilvl w:val="1"/>
          <w:numId w:val="4"/>
        </w:numPr>
        <w:ind w:left="0" w:firstLine="0"/>
        <w:rPr>
          <w:sz w:val="24"/>
          <w:szCs w:val="24"/>
        </w:rPr>
      </w:pPr>
      <w:bookmarkStart w:id="64"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4"/>
      <w:r w:rsidRPr="00C87A94">
        <w:rPr>
          <w:sz w:val="24"/>
          <w:szCs w:val="24"/>
        </w:rPr>
        <w:t>.</w:t>
      </w:r>
    </w:p>
    <w:p w14:paraId="5AE34BC6" w14:textId="56DB6B13" w:rsidR="00C972AD" w:rsidRPr="00C87A94" w:rsidRDefault="00C972AD" w:rsidP="003A53F5">
      <w:pPr>
        <w:pStyle w:val="Nivel2"/>
        <w:numPr>
          <w:ilvl w:val="1"/>
          <w:numId w:val="4"/>
        </w:numPr>
        <w:ind w:left="0" w:firstLine="0"/>
        <w:rPr>
          <w:sz w:val="24"/>
          <w:szCs w:val="24"/>
        </w:rPr>
      </w:pPr>
      <w:r w:rsidRPr="00C87A94">
        <w:rPr>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3" w:anchor="art4" w:history="1">
        <w:r w:rsidRPr="00C87A94">
          <w:rPr>
            <w:rStyle w:val="Hiperligao"/>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5" w:name="_Toc213072388"/>
      <w:bookmarkEnd w:id="59"/>
      <w:r w:rsidRPr="00C87A94">
        <w:rPr>
          <w:rFonts w:ascii="Arial" w:hAnsi="Arial" w:cs="Arial"/>
          <w:color w:val="FF0000"/>
          <w:sz w:val="24"/>
          <w:szCs w:val="24"/>
        </w:rPr>
        <w:t>DA ATA DE REGISTRO DE PREÇOS</w:t>
      </w:r>
      <w:bookmarkEnd w:id="65"/>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 xml:space="preserve">Na hipótese de o convocado não assinar a ata de registro de preços no prazo e nas condições estabelecidas, fica facultado à Administração convocar os licitantes </w:t>
      </w:r>
      <w:r w:rsidRPr="00501706">
        <w:rPr>
          <w:sz w:val="24"/>
          <w:szCs w:val="24"/>
        </w:rPr>
        <w:lastRenderedPageBreak/>
        <w:t>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6" w:name="_Toc213072389"/>
      <w:r w:rsidRPr="00C87A94">
        <w:rPr>
          <w:rFonts w:ascii="Arial" w:hAnsi="Arial" w:cs="Arial"/>
          <w:color w:val="FF0000"/>
          <w:sz w:val="24"/>
          <w:szCs w:val="24"/>
        </w:rPr>
        <w:t>DA FORMAÇÃO DO CADASTRO DE RESERVA</w:t>
      </w:r>
      <w:bookmarkEnd w:id="66"/>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7" w:name="_Hlk132991372"/>
      <w:r w:rsidRPr="00C87A94">
        <w:rPr>
          <w:sz w:val="24"/>
          <w:szCs w:val="24"/>
        </w:rPr>
        <w:t xml:space="preserve">que </w:t>
      </w:r>
      <w:bookmarkStart w:id="68" w:name="_Hlk132989696"/>
      <w:r w:rsidRPr="00C87A94">
        <w:rPr>
          <w:sz w:val="24"/>
          <w:szCs w:val="24"/>
        </w:rPr>
        <w:t>aceitarem cotar o objeto com preço igual ao do adjudicatári</w:t>
      </w:r>
      <w:bookmarkEnd w:id="67"/>
      <w:r w:rsidRPr="00C87A94">
        <w:rPr>
          <w:sz w:val="24"/>
          <w:szCs w:val="24"/>
        </w:rPr>
        <w:t>o</w:t>
      </w:r>
      <w:bookmarkEnd w:id="68"/>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lastRenderedPageBreak/>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9" w:name="_Toc213072390"/>
      <w:r w:rsidRPr="00C87A94">
        <w:rPr>
          <w:rFonts w:ascii="Arial" w:hAnsi="Arial" w:cs="Arial"/>
          <w:color w:val="FF0000"/>
          <w:sz w:val="24"/>
          <w:szCs w:val="24"/>
        </w:rPr>
        <w:t>DOS RECURSOS</w:t>
      </w:r>
      <w:bookmarkEnd w:id="69"/>
    </w:p>
    <w:p w14:paraId="40AAD104" w14:textId="4AA8AB05"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C87A94">
          <w:rPr>
            <w:rStyle w:val="Hiperligao"/>
            <w:sz w:val="24"/>
            <w:szCs w:val="24"/>
          </w:rPr>
          <w:t>art. 165 da Lei nº 14.133, de 2021</w:t>
        </w:r>
      </w:hyperlink>
      <w:r w:rsidRPr="00C87A94">
        <w:rPr>
          <w:sz w:val="24"/>
          <w:szCs w:val="24"/>
        </w:rPr>
        <w:t>.</w:t>
      </w:r>
    </w:p>
    <w:p w14:paraId="7421580C" w14:textId="1C6133D4"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w:t>
      </w:r>
      <w:r w:rsidR="003F3BBE">
        <w:rPr>
          <w:sz w:val="24"/>
          <w:szCs w:val="24"/>
        </w:rPr>
        <w:t>.</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70" w:name="_Hlk135318381"/>
      <w:bookmarkStart w:id="71"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70"/>
    </w:p>
    <w:bookmarkEnd w:id="71"/>
    <w:p w14:paraId="3B158E57" w14:textId="435A7DDB"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w:t>
      </w:r>
      <w:r w:rsidR="003F3BBE">
        <w:rPr>
          <w:sz w:val="24"/>
          <w:szCs w:val="24"/>
        </w:rPr>
        <w:t xml:space="preserve">, mediante </w:t>
      </w:r>
      <w:r w:rsidRPr="00C87A94">
        <w:rPr>
          <w:sz w:val="24"/>
          <w:szCs w:val="24"/>
        </w:rPr>
        <w:t>habilitação ou inabilitação;</w:t>
      </w:r>
    </w:p>
    <w:p w14:paraId="45026EBB" w14:textId="3020382F"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5" w:anchor="art17§1" w:history="1">
        <w:r w:rsidRPr="00C87A94">
          <w:rPr>
            <w:rStyle w:val="Hiperligao"/>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DCF06BC"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2" w:name="_Hlk161644190"/>
      <w:r w:rsidR="002302D0" w:rsidRPr="00C87A94">
        <w:rPr>
          <w:sz w:val="24"/>
          <w:szCs w:val="24"/>
        </w:rPr>
        <w:t>(</w:t>
      </w:r>
      <w:hyperlink r:id="rId46" w:history="1">
        <w:r w:rsidR="002302D0" w:rsidRPr="00C87A94">
          <w:rPr>
            <w:rStyle w:val="Hiperligao"/>
            <w:sz w:val="24"/>
            <w:szCs w:val="24"/>
          </w:rPr>
          <w:t>https://www.carlopolis.pr.gov.br/</w:t>
        </w:r>
      </w:hyperlink>
      <w:r w:rsidR="002302D0" w:rsidRPr="00C87A94">
        <w:rPr>
          <w:sz w:val="24"/>
          <w:szCs w:val="24"/>
        </w:rPr>
        <w:t>).</w:t>
      </w:r>
      <w:bookmarkEnd w:id="72"/>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3" w:name="_Toc213072391"/>
      <w:bookmarkStart w:id="74" w:name="_Hlk157167777"/>
      <w:r w:rsidRPr="00C87A94">
        <w:rPr>
          <w:rFonts w:ascii="Arial" w:hAnsi="Arial" w:cs="Arial"/>
          <w:color w:val="FF0000"/>
          <w:sz w:val="24"/>
          <w:szCs w:val="24"/>
        </w:rPr>
        <w:t>DAS INFRAÇÕES ADMINISTRATIVAS E SANÇÕES</w:t>
      </w:r>
      <w:bookmarkStart w:id="75" w:name="_Hlk161644246"/>
      <w:bookmarkEnd w:id="73"/>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6" w:name="_Ref114668085"/>
      <w:bookmarkStart w:id="77" w:name="_Hlk114652595"/>
      <w:r w:rsidRPr="00C87A94">
        <w:rPr>
          <w:sz w:val="24"/>
          <w:szCs w:val="24"/>
        </w:rPr>
        <w:lastRenderedPageBreak/>
        <w:t>deixar de entregar a documentação exigida para o certame ou não entregar qualquer documento que tenha sido solicitado pelo/a pregoeiro/a durante o certame;</w:t>
      </w:r>
      <w:bookmarkEnd w:id="76"/>
    </w:p>
    <w:p w14:paraId="7DC28A75" w14:textId="77777777" w:rsidR="00C972AD" w:rsidRPr="00C87A94" w:rsidRDefault="00C972AD" w:rsidP="003A53F5">
      <w:pPr>
        <w:pStyle w:val="Nivel3"/>
        <w:numPr>
          <w:ilvl w:val="2"/>
          <w:numId w:val="4"/>
        </w:numPr>
        <w:ind w:left="284" w:firstLine="0"/>
        <w:rPr>
          <w:sz w:val="24"/>
          <w:szCs w:val="24"/>
        </w:rPr>
      </w:pPr>
      <w:bookmarkStart w:id="78" w:name="_Ref114668108"/>
      <w:r w:rsidRPr="00C87A94">
        <w:rPr>
          <w:sz w:val="24"/>
          <w:szCs w:val="24"/>
        </w:rPr>
        <w:t>Salvo em decorrência de fato superveniente devidamente justificado, não mantiver a proposta em especial quando:</w:t>
      </w:r>
      <w:bookmarkEnd w:id="78"/>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79" w:name="_Ref114668139"/>
      <w:r w:rsidRPr="00C87A94">
        <w:rPr>
          <w:sz w:val="24"/>
          <w:szCs w:val="24"/>
        </w:rPr>
        <w:t>não celebrar o contrato ou não entregar a documentação exigida para a contratação, quando convocado dentro do prazo de validade de sua proposta;</w:t>
      </w:r>
      <w:bookmarkEnd w:id="79"/>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80" w:name="_Ref114668249"/>
      <w:r w:rsidRPr="00C87A94">
        <w:rPr>
          <w:sz w:val="24"/>
          <w:szCs w:val="24"/>
        </w:rPr>
        <w:t>apresentar declaração ou documentação falsa exigida para o certame ou prestar declaração falsa durante a licitação</w:t>
      </w:r>
      <w:bookmarkEnd w:id="80"/>
    </w:p>
    <w:p w14:paraId="175ED0C9" w14:textId="77777777" w:rsidR="00C972AD" w:rsidRPr="00C87A94" w:rsidRDefault="00C972AD" w:rsidP="003A53F5">
      <w:pPr>
        <w:pStyle w:val="Nivel3"/>
        <w:numPr>
          <w:ilvl w:val="2"/>
          <w:numId w:val="4"/>
        </w:numPr>
        <w:ind w:left="284" w:firstLine="0"/>
        <w:rPr>
          <w:sz w:val="24"/>
          <w:szCs w:val="24"/>
        </w:rPr>
      </w:pPr>
      <w:bookmarkStart w:id="81" w:name="_Ref114668245"/>
      <w:r w:rsidRPr="00C87A94">
        <w:rPr>
          <w:sz w:val="24"/>
          <w:szCs w:val="24"/>
        </w:rPr>
        <w:t>fraudar a licitação</w:t>
      </w:r>
      <w:bookmarkEnd w:id="81"/>
    </w:p>
    <w:p w14:paraId="2B7C6D96" w14:textId="77777777" w:rsidR="00C972AD" w:rsidRPr="00C87A94" w:rsidRDefault="00C972AD" w:rsidP="003A53F5">
      <w:pPr>
        <w:pStyle w:val="Nivel3"/>
        <w:numPr>
          <w:ilvl w:val="2"/>
          <w:numId w:val="4"/>
        </w:numPr>
        <w:ind w:left="284" w:firstLine="0"/>
        <w:rPr>
          <w:sz w:val="24"/>
          <w:szCs w:val="24"/>
        </w:rPr>
      </w:pPr>
      <w:bookmarkStart w:id="82" w:name="_Ref114668247"/>
      <w:r w:rsidRPr="00C87A94">
        <w:rPr>
          <w:sz w:val="24"/>
          <w:szCs w:val="24"/>
        </w:rPr>
        <w:t>comportar-se de modo inidôneo ou cometer fraude de qualquer natureza, em especial quando:</w:t>
      </w:r>
      <w:bookmarkEnd w:id="82"/>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3" w:name="_Ref114668251"/>
      <w:r w:rsidRPr="00C87A94">
        <w:rPr>
          <w:sz w:val="24"/>
          <w:szCs w:val="24"/>
        </w:rPr>
        <w:t>praticar atos ilícitos com vistas a frustrar os objetivos da licitação</w:t>
      </w:r>
      <w:bookmarkEnd w:id="83"/>
    </w:p>
    <w:p w14:paraId="044916BC" w14:textId="68A8F674" w:rsidR="00C972AD" w:rsidRPr="00C87A94" w:rsidRDefault="00C972AD" w:rsidP="003A53F5">
      <w:pPr>
        <w:pStyle w:val="Nivel3"/>
        <w:numPr>
          <w:ilvl w:val="2"/>
          <w:numId w:val="4"/>
        </w:numPr>
        <w:ind w:left="284" w:firstLine="0"/>
        <w:rPr>
          <w:sz w:val="24"/>
          <w:szCs w:val="24"/>
        </w:rPr>
      </w:pPr>
      <w:bookmarkStart w:id="84" w:name="_Ref114668252"/>
      <w:r w:rsidRPr="00C87A94">
        <w:rPr>
          <w:sz w:val="24"/>
          <w:szCs w:val="24"/>
        </w:rPr>
        <w:t xml:space="preserve">praticar ato lesivo previsto no </w:t>
      </w:r>
      <w:hyperlink r:id="rId47" w:anchor="art5" w:history="1">
        <w:r w:rsidRPr="00C87A94">
          <w:rPr>
            <w:rStyle w:val="Hiperligao"/>
            <w:sz w:val="24"/>
            <w:szCs w:val="24"/>
          </w:rPr>
          <w:t>art. 5º da Lei n.º 12.846, de 2013</w:t>
        </w:r>
      </w:hyperlink>
      <w:r w:rsidRPr="00C87A94">
        <w:rPr>
          <w:sz w:val="24"/>
          <w:szCs w:val="24"/>
        </w:rPr>
        <w:t>.</w:t>
      </w:r>
      <w:bookmarkEnd w:id="84"/>
    </w:p>
    <w:bookmarkEnd w:id="77"/>
    <w:p w14:paraId="02F9EDA9" w14:textId="6A47950A"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8" w:history="1">
        <w:r w:rsidRPr="00C87A94">
          <w:rPr>
            <w:rStyle w:val="Hiperligao"/>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246ACA29" w:rsidR="00C972AD" w:rsidRPr="00C87A94" w:rsidRDefault="00C972AD" w:rsidP="003A53F5">
      <w:pPr>
        <w:pStyle w:val="Nivel3"/>
        <w:numPr>
          <w:ilvl w:val="2"/>
          <w:numId w:val="4"/>
        </w:numPr>
        <w:ind w:left="284" w:firstLine="0"/>
        <w:rPr>
          <w:sz w:val="24"/>
          <w:szCs w:val="24"/>
        </w:rPr>
      </w:pPr>
      <w:bookmarkStart w:id="85"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F3F67">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F3F67">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F3F67">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5"/>
    <w:p w14:paraId="2B80AFD4" w14:textId="6257C4F7"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7F3F67">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7F3F67">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7F3F67">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7F3F67">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7F3F67">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6CF5FF0F"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F3F67">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F3F67">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F3F67">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1B052CA1"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7F3F67">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7F3F67">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7F3F67">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7F3F67">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7F3F67">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7F3F67">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7F3F67">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F3F67">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49" w:anchor="art156§5" w:history="1">
        <w:r w:rsidRPr="00C87A94">
          <w:rPr>
            <w:rStyle w:val="Hiperligao"/>
            <w:sz w:val="24"/>
            <w:szCs w:val="24"/>
          </w:rPr>
          <w:t>art. 156, §5º, da Lei n.º 14.133/2021</w:t>
        </w:r>
      </w:hyperlink>
      <w:r w:rsidRPr="00C87A94">
        <w:rPr>
          <w:sz w:val="24"/>
          <w:szCs w:val="24"/>
        </w:rPr>
        <w:t>.</w:t>
      </w:r>
    </w:p>
    <w:p w14:paraId="6544BFAD" w14:textId="089C3274"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7F3F67">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87A94">
          <w:rPr>
            <w:rStyle w:val="Hiperligao"/>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6" w:name="_Toc213072392"/>
      <w:bookmarkEnd w:id="74"/>
      <w:bookmarkEnd w:id="75"/>
      <w:r w:rsidRPr="00C87A94">
        <w:rPr>
          <w:rFonts w:ascii="Arial" w:hAnsi="Arial" w:cs="Arial"/>
          <w:color w:val="FF0000"/>
          <w:sz w:val="24"/>
          <w:szCs w:val="24"/>
        </w:rPr>
        <w:lastRenderedPageBreak/>
        <w:t>DA IMPUGNAÇÃO AO EDITAL E DO PEDIDO DE ESCLARECIMENTO</w:t>
      </w:r>
      <w:bookmarkEnd w:id="86"/>
    </w:p>
    <w:p w14:paraId="4882EE4B" w14:textId="4B5EDD5C"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1" w:history="1">
        <w:r w:rsidRPr="00C87A94">
          <w:rPr>
            <w:rStyle w:val="Hiperligao"/>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C87A94" w:rsidRDefault="0081659D" w:rsidP="003A53F5">
      <w:pPr>
        <w:pStyle w:val="Nivel2"/>
        <w:numPr>
          <w:ilvl w:val="1"/>
          <w:numId w:val="4"/>
        </w:numPr>
        <w:ind w:left="0" w:firstLine="0"/>
        <w:rPr>
          <w:sz w:val="24"/>
          <w:szCs w:val="24"/>
        </w:rPr>
      </w:pPr>
      <w:bookmarkStart w:id="87"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2" w:history="1">
        <w:r w:rsidR="002F2743" w:rsidRPr="00C87A94">
          <w:rPr>
            <w:rStyle w:val="Hiperligao"/>
            <w:sz w:val="24"/>
            <w:szCs w:val="24"/>
          </w:rPr>
          <w:t>www.licitanet.com.br</w:t>
        </w:r>
      </w:hyperlink>
      <w:r w:rsidR="002667A6">
        <w:rPr>
          <w:sz w:val="24"/>
          <w:szCs w:val="24"/>
        </w:rPr>
        <w:t xml:space="preserve"> </w:t>
      </w:r>
      <w:r w:rsidRPr="00C87A94">
        <w:rPr>
          <w:i/>
          <w:iCs/>
          <w:color w:val="auto"/>
          <w:sz w:val="24"/>
          <w:szCs w:val="24"/>
        </w:rPr>
        <w:t xml:space="preserve">ou pelo e-mail </w:t>
      </w:r>
      <w:hyperlink r:id="rId53" w:history="1">
        <w:r w:rsidRPr="00C87A94">
          <w:rPr>
            <w:rStyle w:val="Hiperligao"/>
            <w:sz w:val="24"/>
            <w:szCs w:val="24"/>
          </w:rPr>
          <w:t>licitacoes2@carlopolis.pr.gov.br</w:t>
        </w:r>
      </w:hyperlink>
    </w:p>
    <w:bookmarkEnd w:id="87"/>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8" w:name="_Toc213072393"/>
      <w:r w:rsidRPr="00C87A94">
        <w:rPr>
          <w:rFonts w:ascii="Arial" w:hAnsi="Arial" w:cs="Arial"/>
          <w:color w:val="FF0000"/>
          <w:sz w:val="24"/>
          <w:szCs w:val="24"/>
        </w:rPr>
        <w:t>DAS DISPOSIÇÕES GERAIS</w:t>
      </w:r>
      <w:bookmarkEnd w:id="88"/>
    </w:p>
    <w:p w14:paraId="5869D3A6" w14:textId="77777777" w:rsidR="00C972AD" w:rsidRPr="00C87A94" w:rsidRDefault="00C972AD" w:rsidP="003A53F5">
      <w:pPr>
        <w:pStyle w:val="Nivel2"/>
        <w:numPr>
          <w:ilvl w:val="1"/>
          <w:numId w:val="4"/>
        </w:numPr>
        <w:ind w:left="0" w:firstLine="0"/>
        <w:rPr>
          <w:sz w:val="24"/>
          <w:szCs w:val="24"/>
        </w:rPr>
      </w:pPr>
      <w:bookmarkStart w:id="89"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68404D63"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90" w:name="_Hlk161644329"/>
      <w:r w:rsidR="00681597" w:rsidRPr="00C87A94">
        <w:rPr>
          <w:sz w:val="24"/>
          <w:szCs w:val="24"/>
        </w:rPr>
        <w:t>(</w:t>
      </w:r>
      <w:hyperlink r:id="rId54" w:history="1">
        <w:r w:rsidR="00681597" w:rsidRPr="00C87A94">
          <w:rPr>
            <w:rStyle w:val="Hiperligao"/>
            <w:sz w:val="24"/>
            <w:szCs w:val="24"/>
          </w:rPr>
          <w:t>https://www.carlopolis.pr.gov.br/</w:t>
        </w:r>
      </w:hyperlink>
      <w:r w:rsidR="00681597" w:rsidRPr="00C87A94">
        <w:rPr>
          <w:sz w:val="24"/>
          <w:szCs w:val="24"/>
        </w:rPr>
        <w:t>).</w:t>
      </w:r>
      <w:bookmarkEnd w:id="90"/>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19F27BCC" w14:textId="6F516A66" w:rsidR="00C972AD" w:rsidRPr="00140A5F" w:rsidRDefault="00C972AD" w:rsidP="00140A5F">
      <w:pPr>
        <w:pStyle w:val="Nivel3"/>
        <w:numPr>
          <w:ilvl w:val="2"/>
          <w:numId w:val="4"/>
        </w:numPr>
        <w:ind w:left="284" w:firstLine="0"/>
        <w:rPr>
          <w:rFonts w:eastAsiaTheme="minorEastAsia"/>
          <w:sz w:val="24"/>
          <w:szCs w:val="24"/>
        </w:rPr>
      </w:pPr>
      <w:r w:rsidRPr="00C87A94">
        <w:rPr>
          <w:sz w:val="24"/>
          <w:szCs w:val="24"/>
        </w:rPr>
        <w:t>ANEXO I - Termo de Referência</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CE74336" w14:textId="3EF8B3CD" w:rsidR="00C972AD" w:rsidRPr="0065559C" w:rsidRDefault="008E2D5A" w:rsidP="0065559C">
      <w:pPr>
        <w:pStyle w:val="Nivel3"/>
        <w:numPr>
          <w:ilvl w:val="2"/>
          <w:numId w:val="4"/>
        </w:numPr>
        <w:ind w:left="284" w:firstLine="0"/>
        <w:rPr>
          <w:sz w:val="24"/>
          <w:szCs w:val="24"/>
        </w:rPr>
      </w:pPr>
      <w:r w:rsidRPr="00C87A94">
        <w:rPr>
          <w:sz w:val="24"/>
          <w:szCs w:val="24"/>
        </w:rPr>
        <w:t>ANEXO V- Minuta de Ata de Registro de Preços</w:t>
      </w:r>
    </w:p>
    <w:p w14:paraId="70ABAE98" w14:textId="298F12A8"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91" w:name="_Hlk161644344"/>
      <w:bookmarkEnd w:id="89"/>
      <w:r w:rsidRPr="00C87A94">
        <w:rPr>
          <w:rFonts w:ascii="Arial" w:hAnsi="Arial" w:cs="Arial"/>
          <w:bCs/>
          <w:i/>
          <w:iCs/>
          <w:sz w:val="24"/>
          <w:szCs w:val="24"/>
          <w:lang w:val="x-none"/>
        </w:rPr>
        <w:t>Carlópolis,</w:t>
      </w:r>
      <w:r w:rsidR="00A84189">
        <w:rPr>
          <w:rFonts w:ascii="Arial" w:hAnsi="Arial" w:cs="Arial"/>
          <w:bCs/>
          <w:i/>
          <w:iCs/>
          <w:sz w:val="24"/>
          <w:szCs w:val="24"/>
        </w:rPr>
        <w:t xml:space="preserve"> 01 de dezembro de 2025</w:t>
      </w:r>
      <w:r w:rsidR="000758B3">
        <w:rPr>
          <w:rFonts w:ascii="Arial" w:hAnsi="Arial" w:cs="Arial"/>
          <w:bCs/>
          <w:i/>
          <w:iCs/>
          <w:sz w:val="24"/>
          <w:szCs w:val="24"/>
        </w:rPr>
        <w:t>.</w:t>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4C20176B" w14:textId="77777777" w:rsidR="00A84189" w:rsidRDefault="00A84189"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0B048F3F" w14:textId="77777777" w:rsidR="0065559C" w:rsidRPr="00C87A94" w:rsidRDefault="0065559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31B98F35" w14:textId="5B0EF0BB" w:rsidR="00EC046E" w:rsidRDefault="00B520D0"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Flavia Regina dos Santos Senne</w:t>
      </w:r>
    </w:p>
    <w:p w14:paraId="5EF54B76" w14:textId="51B1618B" w:rsidR="00BD086D" w:rsidRPr="0065559C" w:rsidRDefault="00EC046E" w:rsidP="0065559C">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Secretári</w:t>
      </w:r>
      <w:r w:rsidR="00B520D0">
        <w:rPr>
          <w:rFonts w:ascii="Arial" w:hAnsi="Arial" w:cs="Arial"/>
          <w:b/>
          <w:bCs/>
          <w:i/>
          <w:iCs/>
          <w:sz w:val="24"/>
          <w:szCs w:val="24"/>
        </w:rPr>
        <w:t>a</w:t>
      </w:r>
      <w:r>
        <w:rPr>
          <w:rFonts w:ascii="Arial" w:hAnsi="Arial" w:cs="Arial"/>
          <w:b/>
          <w:bCs/>
          <w:i/>
          <w:iCs/>
          <w:sz w:val="24"/>
          <w:szCs w:val="24"/>
        </w:rPr>
        <w:t xml:space="preserve"> Municipal de </w:t>
      </w:r>
      <w:r w:rsidR="00B520D0">
        <w:rPr>
          <w:rFonts w:ascii="Arial" w:hAnsi="Arial" w:cs="Arial"/>
          <w:b/>
          <w:bCs/>
          <w:i/>
          <w:iCs/>
          <w:sz w:val="24"/>
          <w:szCs w:val="24"/>
        </w:rPr>
        <w:t>Administração e Comunicação</w:t>
      </w:r>
      <w:bookmarkEnd w:id="91"/>
    </w:p>
    <w:p w14:paraId="4D8606ED" w14:textId="77777777" w:rsidR="00BD086D" w:rsidRDefault="00BD086D" w:rsidP="00A57DC2">
      <w:pPr>
        <w:spacing w:before="240" w:after="240" w:line="276" w:lineRule="auto"/>
        <w:jc w:val="both"/>
        <w:rPr>
          <w:rFonts w:ascii="Arial" w:hAnsi="Arial" w:cs="Arial"/>
          <w:b/>
          <w:bCs/>
          <w:iCs/>
          <w:color w:val="000000"/>
          <w:sz w:val="24"/>
          <w:szCs w:val="24"/>
        </w:rPr>
      </w:pPr>
    </w:p>
    <w:p w14:paraId="2396E966" w14:textId="77777777" w:rsidR="00597490" w:rsidRPr="00C87A94" w:rsidRDefault="00597490"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2" w:name="_Toc213072394"/>
      <w:bookmarkStart w:id="93" w:name="_Hlk161644384"/>
      <w:r w:rsidRPr="00C87A94">
        <w:rPr>
          <w:rFonts w:ascii="Arial" w:hAnsi="Arial" w:cs="Arial"/>
          <w:color w:val="FF0000"/>
          <w:sz w:val="24"/>
          <w:szCs w:val="24"/>
        </w:rPr>
        <w:lastRenderedPageBreak/>
        <w:t>ANEXO I</w:t>
      </w:r>
      <w:bookmarkEnd w:id="92"/>
    </w:p>
    <w:p w14:paraId="0E9E55AC" w14:textId="77777777" w:rsidR="00F83962" w:rsidRPr="00005C92" w:rsidRDefault="00F83962" w:rsidP="00F83962">
      <w:pPr>
        <w:spacing w:after="0" w:line="240" w:lineRule="auto"/>
        <w:jc w:val="center"/>
        <w:rPr>
          <w:rFonts w:ascii="Arial" w:hAnsi="Arial" w:cs="Arial"/>
          <w:b/>
          <w:u w:val="single"/>
        </w:rPr>
      </w:pPr>
      <w:r w:rsidRPr="00005C92">
        <w:rPr>
          <w:rFonts w:ascii="Arial" w:hAnsi="Arial" w:cs="Arial"/>
          <w:b/>
          <w:u w:val="single"/>
        </w:rPr>
        <w:t>TERMO DE REFERÊNCIA</w:t>
      </w:r>
    </w:p>
    <w:p w14:paraId="6B4967B2" w14:textId="77777777" w:rsidR="00F83962" w:rsidRPr="00005C92" w:rsidRDefault="00F83962" w:rsidP="00F83962">
      <w:pPr>
        <w:spacing w:after="0" w:line="240" w:lineRule="auto"/>
        <w:jc w:val="center"/>
        <w:rPr>
          <w:rFonts w:ascii="Arial" w:hAnsi="Arial" w:cs="Arial"/>
          <w:bCs/>
        </w:rPr>
      </w:pPr>
    </w:p>
    <w:p w14:paraId="7A1C0B0D" w14:textId="77777777" w:rsidR="00F83962" w:rsidRPr="00005C92" w:rsidRDefault="00F83962" w:rsidP="00F83962">
      <w:pPr>
        <w:spacing w:after="0" w:line="240" w:lineRule="auto"/>
        <w:jc w:val="both"/>
        <w:rPr>
          <w:rFonts w:ascii="Arial" w:hAnsi="Arial" w:cs="Arial"/>
          <w:bCs/>
        </w:rPr>
      </w:pPr>
      <w:r w:rsidRPr="00005C92">
        <w:rPr>
          <w:rFonts w:ascii="Arial" w:hAnsi="Arial" w:cs="Arial"/>
          <w:bCs/>
        </w:rPr>
        <w:t> </w:t>
      </w:r>
    </w:p>
    <w:p w14:paraId="20E0E770" w14:textId="77777777" w:rsidR="00F83962" w:rsidRPr="00005C92" w:rsidRDefault="00F83962" w:rsidP="00F83962">
      <w:pPr>
        <w:pStyle w:val="PargrafodaLista"/>
        <w:numPr>
          <w:ilvl w:val="0"/>
          <w:numId w:val="39"/>
        </w:numPr>
        <w:tabs>
          <w:tab w:val="left" w:pos="284"/>
        </w:tabs>
        <w:overflowPunct/>
        <w:autoSpaceDE/>
        <w:autoSpaceDN/>
        <w:adjustRightInd/>
        <w:contextualSpacing/>
        <w:jc w:val="both"/>
        <w:rPr>
          <w:rFonts w:ascii="Arial" w:hAnsi="Arial" w:cs="Arial"/>
          <w:b/>
        </w:rPr>
      </w:pPr>
      <w:r w:rsidRPr="00005C92">
        <w:rPr>
          <w:rFonts w:ascii="Arial" w:hAnsi="Arial" w:cs="Arial"/>
          <w:b/>
        </w:rPr>
        <w:t>DADOS GERAIS</w:t>
      </w:r>
    </w:p>
    <w:p w14:paraId="6F1B74F3" w14:textId="77777777" w:rsidR="00F83962" w:rsidRPr="00C94214" w:rsidRDefault="00F83962" w:rsidP="00F83962">
      <w:pPr>
        <w:pStyle w:val="PargrafodaLista"/>
        <w:tabs>
          <w:tab w:val="left" w:pos="284"/>
        </w:tabs>
        <w:ind w:left="0"/>
        <w:jc w:val="both"/>
        <w:rPr>
          <w:rFonts w:ascii="Arial" w:hAnsi="Arial" w:cs="Arial"/>
          <w:bCs/>
          <w:color w:val="000000" w:themeColor="text1"/>
        </w:rPr>
      </w:pPr>
      <w:r w:rsidRPr="00005C92">
        <w:rPr>
          <w:rFonts w:ascii="Arial" w:hAnsi="Arial" w:cs="Arial"/>
          <w:bCs/>
        </w:rPr>
        <w:t xml:space="preserve"> </w:t>
      </w:r>
    </w:p>
    <w:p w14:paraId="0B627023" w14:textId="77777777" w:rsidR="00F83962" w:rsidRPr="00C94214" w:rsidRDefault="00F83962" w:rsidP="00F83962">
      <w:pPr>
        <w:pStyle w:val="SemEspaamento"/>
        <w:jc w:val="both"/>
        <w:rPr>
          <w:rFonts w:ascii="Arial" w:hAnsi="Arial" w:cs="Arial"/>
          <w:bCs/>
          <w:color w:val="000000" w:themeColor="text1"/>
          <w:sz w:val="20"/>
          <w:szCs w:val="20"/>
        </w:rPr>
      </w:pPr>
      <w:r w:rsidRPr="00C94214">
        <w:rPr>
          <w:rFonts w:ascii="Arial" w:hAnsi="Arial" w:cs="Arial"/>
          <w:bCs/>
          <w:color w:val="000000" w:themeColor="text1"/>
          <w:sz w:val="20"/>
          <w:szCs w:val="20"/>
        </w:rPr>
        <w:t>Secretaria demandante: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Orgao_Interessado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Departamento de Frotas</w:t>
      </w:r>
      <w:r w:rsidRPr="00C94214">
        <w:rPr>
          <w:rFonts w:ascii="Arial" w:hAnsi="Arial" w:cs="Arial"/>
          <w:bCs/>
          <w:color w:val="000000" w:themeColor="text1"/>
          <w:sz w:val="20"/>
          <w:szCs w:val="20"/>
        </w:rPr>
        <w:fldChar w:fldCharType="end"/>
      </w:r>
    </w:p>
    <w:p w14:paraId="5A74AAE2" w14:textId="77777777" w:rsidR="00F83962" w:rsidRPr="00C94214" w:rsidRDefault="00F83962" w:rsidP="00F83962">
      <w:pPr>
        <w:pStyle w:val="SemEspaamento"/>
        <w:jc w:val="both"/>
        <w:rPr>
          <w:rFonts w:ascii="Arial" w:hAnsi="Arial" w:cs="Arial"/>
          <w:bCs/>
          <w:color w:val="000000" w:themeColor="text1"/>
          <w:sz w:val="20"/>
          <w:szCs w:val="20"/>
        </w:rPr>
      </w:pPr>
      <w:r w:rsidRPr="00C94214">
        <w:rPr>
          <w:rFonts w:ascii="Arial" w:hAnsi="Arial" w:cs="Arial"/>
          <w:bCs/>
          <w:color w:val="000000" w:themeColor="text1"/>
          <w:sz w:val="20"/>
          <w:szCs w:val="20"/>
        </w:rPr>
        <w:t>Responsável pela Secretaria: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Responsavel_Termo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Davi Barone Bueno</w:t>
      </w:r>
      <w:r w:rsidRPr="00C94214">
        <w:rPr>
          <w:rFonts w:ascii="Arial" w:hAnsi="Arial" w:cs="Arial"/>
          <w:bCs/>
          <w:color w:val="000000" w:themeColor="text1"/>
          <w:sz w:val="20"/>
          <w:szCs w:val="20"/>
        </w:rPr>
        <w:fldChar w:fldCharType="end"/>
      </w:r>
    </w:p>
    <w:p w14:paraId="48CC7478" w14:textId="77777777" w:rsidR="00F83962" w:rsidRPr="00C94214" w:rsidRDefault="00F83962" w:rsidP="00F83962">
      <w:pPr>
        <w:pStyle w:val="SemEspaamento"/>
        <w:jc w:val="both"/>
        <w:rPr>
          <w:rFonts w:ascii="Arial" w:hAnsi="Arial" w:cs="Arial"/>
          <w:bCs/>
          <w:color w:val="000000" w:themeColor="text1"/>
          <w:sz w:val="20"/>
          <w:szCs w:val="20"/>
        </w:rPr>
      </w:pPr>
      <w:r w:rsidRPr="00C94214">
        <w:rPr>
          <w:rFonts w:ascii="Arial" w:hAnsi="Arial" w:cs="Arial"/>
          <w:bCs/>
          <w:color w:val="000000" w:themeColor="text1"/>
          <w:sz w:val="20"/>
          <w:szCs w:val="20"/>
        </w:rPr>
        <w:t xml:space="preserve">Responsável pelo preenchimento das informações: Nome: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Responsavel_Termo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Davi Barone Bueno</w:t>
      </w:r>
      <w:r w:rsidRPr="00C94214">
        <w:rPr>
          <w:rFonts w:ascii="Arial" w:hAnsi="Arial" w:cs="Arial"/>
          <w:bCs/>
          <w:color w:val="000000" w:themeColor="text1"/>
          <w:sz w:val="20"/>
          <w:szCs w:val="20"/>
        </w:rPr>
        <w:fldChar w:fldCharType="end"/>
      </w:r>
    </w:p>
    <w:p w14:paraId="669D0DA9" w14:textId="77777777" w:rsidR="00F83962" w:rsidRPr="00005C92" w:rsidRDefault="00F83962" w:rsidP="00F83962">
      <w:pPr>
        <w:pStyle w:val="SemEspaamento"/>
        <w:jc w:val="both"/>
        <w:rPr>
          <w:rFonts w:ascii="Arial" w:hAnsi="Arial" w:cs="Arial"/>
          <w:bCs/>
          <w:color w:val="FF0000"/>
          <w:sz w:val="20"/>
          <w:szCs w:val="20"/>
        </w:rPr>
      </w:pPr>
      <w:r w:rsidRPr="00C94214">
        <w:rPr>
          <w:rFonts w:ascii="Arial" w:hAnsi="Arial" w:cs="Arial"/>
          <w:bCs/>
          <w:color w:val="000000" w:themeColor="text1"/>
          <w:sz w:val="20"/>
          <w:szCs w:val="20"/>
        </w:rPr>
        <w:t xml:space="preserve">Cargo: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Cargo_Responsavel_Termo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Diretor de gestão de Frota</w:t>
      </w:r>
      <w:r w:rsidRPr="00C94214">
        <w:rPr>
          <w:rFonts w:ascii="Arial" w:hAnsi="Arial" w:cs="Arial"/>
          <w:bCs/>
          <w:color w:val="000000" w:themeColor="text1"/>
          <w:sz w:val="20"/>
          <w:szCs w:val="20"/>
        </w:rPr>
        <w:fldChar w:fldCharType="end"/>
      </w:r>
    </w:p>
    <w:p w14:paraId="32220614"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Responsável pelo acompanhamento do processo:</w:t>
      </w:r>
      <w:r>
        <w:rPr>
          <w:rFonts w:ascii="Arial" w:hAnsi="Arial" w:cs="Arial"/>
          <w:bCs/>
        </w:rPr>
        <w:t xml:space="preserve"> João Rodrigues de Oliveira Neto </w:t>
      </w:r>
    </w:p>
    <w:p w14:paraId="5E500681"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 </w:t>
      </w:r>
    </w:p>
    <w:p w14:paraId="3F166984" w14:textId="77777777" w:rsidR="00F83962" w:rsidRPr="00005C92" w:rsidRDefault="00F83962" w:rsidP="00F83962">
      <w:pPr>
        <w:pStyle w:val="PargrafodaLista"/>
        <w:numPr>
          <w:ilvl w:val="0"/>
          <w:numId w:val="39"/>
        </w:numPr>
        <w:tabs>
          <w:tab w:val="left" w:pos="284"/>
        </w:tabs>
        <w:overflowPunct/>
        <w:autoSpaceDE/>
        <w:autoSpaceDN/>
        <w:adjustRightInd/>
        <w:contextualSpacing/>
        <w:jc w:val="both"/>
        <w:rPr>
          <w:rFonts w:ascii="Arial" w:hAnsi="Arial" w:cs="Arial"/>
          <w:b/>
        </w:rPr>
      </w:pPr>
      <w:r w:rsidRPr="00005C92">
        <w:rPr>
          <w:rFonts w:ascii="Arial" w:hAnsi="Arial" w:cs="Arial"/>
          <w:b/>
        </w:rPr>
        <w:t>CONCEITUAÇÃO DO OBJETO</w:t>
      </w:r>
    </w:p>
    <w:p w14:paraId="59DAC0F2" w14:textId="77777777" w:rsidR="00F83962" w:rsidRPr="00005C92" w:rsidRDefault="00F83962" w:rsidP="00F83962">
      <w:pPr>
        <w:tabs>
          <w:tab w:val="left" w:pos="284"/>
        </w:tabs>
        <w:spacing w:after="0" w:line="240" w:lineRule="auto"/>
        <w:jc w:val="both"/>
        <w:rPr>
          <w:rFonts w:ascii="Arial" w:hAnsi="Arial" w:cs="Arial"/>
          <w:bCs/>
        </w:rPr>
      </w:pPr>
    </w:p>
    <w:p w14:paraId="3828F582"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2.1- Objeto a ser contratado:   </w:t>
      </w:r>
      <w:bookmarkStart w:id="94" w:name="_Hlk115684682"/>
      <w:bookmarkEnd w:id="94"/>
    </w:p>
    <w:p w14:paraId="165F3DCB" w14:textId="77777777" w:rsidR="00F83962" w:rsidRDefault="00F83962" w:rsidP="00F83962">
      <w:pPr>
        <w:pStyle w:val="SemEspaamento"/>
        <w:jc w:val="both"/>
        <w:rPr>
          <w:rFonts w:ascii="Arial" w:hAnsi="Arial" w:cs="Arial"/>
          <w:bCs/>
          <w:color w:val="FF0000"/>
          <w:sz w:val="20"/>
          <w:szCs w:val="20"/>
        </w:rPr>
      </w:pPr>
    </w:p>
    <w:p w14:paraId="5ED245BF" w14:textId="77777777" w:rsidR="00F83962" w:rsidRPr="00C94214" w:rsidRDefault="00F83962" w:rsidP="00F83962">
      <w:pPr>
        <w:pStyle w:val="SemEspaamento"/>
        <w:jc w:val="both"/>
        <w:rPr>
          <w:rFonts w:ascii="Arial" w:hAnsi="Arial" w:cs="Arial"/>
          <w:bCs/>
          <w:noProof/>
          <w:color w:val="000000" w:themeColor="text1"/>
          <w:sz w:val="20"/>
          <w:szCs w:val="20"/>
        </w:rPr>
      </w:pPr>
      <w:r w:rsidRPr="00005C92">
        <w:rPr>
          <w:rFonts w:ascii="Arial" w:hAnsi="Arial" w:cs="Arial"/>
          <w:bCs/>
          <w:color w:val="FF0000"/>
          <w:sz w:val="20"/>
          <w:szCs w:val="20"/>
        </w:rPr>
        <w:fldChar w:fldCharType="begin"/>
      </w:r>
      <w:r w:rsidRPr="00005C92">
        <w:rPr>
          <w:rFonts w:ascii="Arial" w:hAnsi="Arial" w:cs="Arial"/>
          <w:bCs/>
          <w:color w:val="FF0000"/>
          <w:sz w:val="20"/>
          <w:szCs w:val="20"/>
        </w:rPr>
        <w:instrText xml:space="preserve"> MERGEFIELD  Objeto </w:instrText>
      </w:r>
      <w:r w:rsidRPr="00005C92">
        <w:rPr>
          <w:rFonts w:ascii="Arial" w:hAnsi="Arial" w:cs="Arial"/>
          <w:bCs/>
          <w:color w:val="FF0000"/>
          <w:sz w:val="20"/>
          <w:szCs w:val="20"/>
        </w:rPr>
        <w:fldChar w:fldCharType="separate"/>
      </w:r>
      <w:r w:rsidRPr="00C94214">
        <w:rPr>
          <w:rFonts w:ascii="Arial" w:hAnsi="Arial" w:cs="Arial"/>
          <w:bCs/>
          <w:noProof/>
          <w:color w:val="000000" w:themeColor="text1"/>
          <w:sz w:val="20"/>
          <w:szCs w:val="20"/>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p>
    <w:p w14:paraId="43CAA8A6" w14:textId="77777777" w:rsidR="00F83962" w:rsidRPr="00005C92" w:rsidRDefault="00F83962" w:rsidP="00F83962">
      <w:pPr>
        <w:pStyle w:val="SemEspaamento"/>
        <w:jc w:val="both"/>
        <w:rPr>
          <w:rFonts w:ascii="Arial" w:hAnsi="Arial" w:cs="Arial"/>
          <w:bCs/>
          <w:noProof/>
          <w:color w:val="FF0000"/>
          <w:sz w:val="20"/>
          <w:szCs w:val="20"/>
        </w:rPr>
      </w:pPr>
      <w:r>
        <w:rPr>
          <w:rFonts w:ascii="Arial" w:hAnsi="Arial" w:cs="Arial"/>
          <w:bCs/>
          <w:noProof/>
          <w:color w:val="FF0000"/>
          <w:sz w:val="20"/>
          <w:szCs w:val="20"/>
        </w:rPr>
        <w:t xml:space="preserve"> </w:t>
      </w:r>
      <w:r w:rsidRPr="00005C92">
        <w:rPr>
          <w:rFonts w:ascii="Arial" w:hAnsi="Arial" w:cs="Arial"/>
          <w:bCs/>
          <w:color w:val="FF0000"/>
          <w:sz w:val="20"/>
          <w:szCs w:val="20"/>
        </w:rPr>
        <w:fldChar w:fldCharType="end"/>
      </w:r>
    </w:p>
    <w:p w14:paraId="50B4B03C" w14:textId="77777777" w:rsidR="00F83962" w:rsidRDefault="00F83962" w:rsidP="00F83962">
      <w:pPr>
        <w:tabs>
          <w:tab w:val="left" w:pos="284"/>
        </w:tabs>
        <w:spacing w:after="0" w:line="240" w:lineRule="auto"/>
        <w:jc w:val="both"/>
        <w:rPr>
          <w:rFonts w:ascii="Arial" w:hAnsi="Arial" w:cs="Arial"/>
          <w:bCs/>
        </w:rPr>
      </w:pPr>
      <w:r w:rsidRPr="00005C92">
        <w:rPr>
          <w:rFonts w:ascii="Arial" w:hAnsi="Arial" w:cs="Arial"/>
          <w:bCs/>
        </w:rPr>
        <w:t>2.2- Justificativa/necessidade da contratação </w:t>
      </w:r>
    </w:p>
    <w:p w14:paraId="3ED9D606" w14:textId="77777777" w:rsidR="00F83962" w:rsidRPr="00005C92" w:rsidRDefault="00F83962" w:rsidP="00F83962">
      <w:pPr>
        <w:tabs>
          <w:tab w:val="left" w:pos="284"/>
        </w:tabs>
        <w:spacing w:after="0" w:line="240" w:lineRule="auto"/>
        <w:jc w:val="both"/>
        <w:rPr>
          <w:rFonts w:ascii="Arial" w:hAnsi="Arial" w:cs="Arial"/>
          <w:bCs/>
        </w:rPr>
      </w:pPr>
    </w:p>
    <w:p w14:paraId="45F4710E" w14:textId="77777777" w:rsidR="00F83962" w:rsidRPr="00C94214" w:rsidRDefault="00F83962" w:rsidP="00F83962">
      <w:pPr>
        <w:pStyle w:val="SemEspaamento"/>
        <w:ind w:left="360"/>
        <w:jc w:val="both"/>
        <w:rPr>
          <w:rFonts w:ascii="Arial" w:hAnsi="Arial" w:cs="Arial"/>
          <w:bCs/>
          <w:noProof/>
          <w:color w:val="000000" w:themeColor="text1"/>
          <w:sz w:val="20"/>
          <w:szCs w:val="20"/>
        </w:rPr>
      </w:pP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Necessidade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A frota municipal de Carlópolis compõe-se de caminhões e ônibus que desempenham funções essenciais para o transporte de materiais, servidores, alunos e atendimento de serviços públicos de infraestrutura, limpeza urbana e manutenção rodoviária. Em razão do uso contínuo e do desgaste inerente à operação desses veículos, é imprescindível a contratação de empresa especializada para manutenção periódica e corretiva, envolvendo componentes complexos de mecânica, elétrica, hidráulica, arrefecimento e lanternagem, bem como o fornecimento de peças de alta qualidade. A falta de contrato vigente que contemple todas essas modalidades de serviço comprometeria a operacionalidade da frota, acarretando atraso nos serviços públicos, interrupção da prestação de transporte ou infraestrutura e incremento de custos para o erário, contrariando os princípios da continuidade, da eficiência e da economicidade previstos no art. 11 da Lei n.º 14.133/2021.</w:t>
      </w:r>
    </w:p>
    <w:p w14:paraId="4DA20DDC" w14:textId="77777777" w:rsidR="00F83962" w:rsidRPr="00C94214" w:rsidRDefault="00F83962" w:rsidP="00F83962">
      <w:pPr>
        <w:pStyle w:val="SemEspaamento"/>
        <w:ind w:left="360"/>
        <w:jc w:val="both"/>
        <w:rPr>
          <w:rFonts w:ascii="Arial" w:hAnsi="Arial" w:cs="Arial"/>
          <w:bCs/>
          <w:color w:val="000000" w:themeColor="text1"/>
          <w:sz w:val="20"/>
          <w:szCs w:val="20"/>
        </w:rPr>
      </w:pPr>
      <w:r w:rsidRPr="00C94214">
        <w:rPr>
          <w:rFonts w:ascii="Arial" w:hAnsi="Arial" w:cs="Arial"/>
          <w:bCs/>
          <w:noProof/>
          <w:color w:val="000000" w:themeColor="text1"/>
          <w:sz w:val="20"/>
          <w:szCs w:val="20"/>
        </w:rPr>
        <w:t xml:space="preserve"> </w:t>
      </w:r>
      <w:r w:rsidRPr="00C94214">
        <w:rPr>
          <w:rFonts w:ascii="Arial" w:hAnsi="Arial" w:cs="Arial"/>
          <w:bCs/>
          <w:color w:val="000000" w:themeColor="text1"/>
          <w:sz w:val="20"/>
          <w:szCs w:val="20"/>
        </w:rPr>
        <w:fldChar w:fldCharType="end"/>
      </w:r>
    </w:p>
    <w:p w14:paraId="5CFAA0B7" w14:textId="77777777" w:rsidR="00F83962" w:rsidRPr="00005C92" w:rsidRDefault="00F83962" w:rsidP="00F83962">
      <w:pPr>
        <w:tabs>
          <w:tab w:val="left" w:pos="284"/>
        </w:tabs>
        <w:spacing w:after="0" w:line="240" w:lineRule="auto"/>
        <w:jc w:val="both"/>
        <w:rPr>
          <w:rFonts w:ascii="Arial" w:hAnsi="Arial" w:cs="Arial"/>
          <w:b/>
        </w:rPr>
      </w:pPr>
      <w:r w:rsidRPr="00005C92">
        <w:rPr>
          <w:rFonts w:ascii="Arial" w:hAnsi="Arial" w:cs="Arial"/>
          <w:b/>
        </w:rPr>
        <w:t>2.3- Indicar a forma de contratação:</w:t>
      </w:r>
    </w:p>
    <w:p w14:paraId="15F4669F"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Registro de Preços</w:t>
      </w:r>
    </w:p>
    <w:p w14:paraId="5C11A8F1"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Contrato</w:t>
      </w:r>
    </w:p>
    <w:p w14:paraId="2C8B14D2"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Aquisição imediata</w:t>
      </w:r>
    </w:p>
    <w:p w14:paraId="6EAA8C03" w14:textId="77777777" w:rsidR="00F83962" w:rsidRDefault="00F83962" w:rsidP="00F83962">
      <w:pPr>
        <w:tabs>
          <w:tab w:val="left" w:pos="284"/>
        </w:tabs>
        <w:spacing w:after="0" w:line="240" w:lineRule="auto"/>
        <w:jc w:val="both"/>
        <w:rPr>
          <w:rFonts w:ascii="Arial" w:hAnsi="Arial" w:cs="Arial"/>
        </w:rPr>
      </w:pPr>
      <w:r w:rsidRPr="00005C92">
        <w:rPr>
          <w:rFonts w:ascii="Arial" w:hAnsi="Arial" w:cs="Arial"/>
        </w:rPr>
        <w:t>() Emergencial</w:t>
      </w:r>
    </w:p>
    <w:p w14:paraId="1FCA331F" w14:textId="77777777" w:rsidR="00F83962" w:rsidRPr="00005C92" w:rsidRDefault="00F83962" w:rsidP="00F83962">
      <w:pPr>
        <w:tabs>
          <w:tab w:val="left" w:pos="284"/>
        </w:tabs>
        <w:spacing w:after="0" w:line="240" w:lineRule="auto"/>
        <w:jc w:val="both"/>
        <w:rPr>
          <w:rFonts w:ascii="Arial" w:hAnsi="Arial" w:cs="Arial"/>
        </w:rPr>
      </w:pPr>
      <w:r>
        <w:rPr>
          <w:rFonts w:ascii="Arial" w:hAnsi="Arial" w:cs="Arial"/>
        </w:rPr>
        <w:t xml:space="preserve"> </w:t>
      </w:r>
    </w:p>
    <w:p w14:paraId="2B17F29F" w14:textId="77777777" w:rsidR="00F83962" w:rsidRPr="00005C92" w:rsidRDefault="00F83962" w:rsidP="00F83962">
      <w:pPr>
        <w:tabs>
          <w:tab w:val="left" w:pos="284"/>
        </w:tabs>
        <w:spacing w:after="0" w:line="240" w:lineRule="auto"/>
        <w:jc w:val="both"/>
        <w:rPr>
          <w:rFonts w:ascii="Arial" w:hAnsi="Arial" w:cs="Arial"/>
        </w:rPr>
      </w:pPr>
    </w:p>
    <w:p w14:paraId="50C386BE"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b/>
          <w:bCs/>
        </w:rPr>
        <w:t>2.4- Fundamentação da contratação</w:t>
      </w:r>
    </w:p>
    <w:p w14:paraId="7814FDB6"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Esse processo está fundamentado em ETP, constante no processo. </w:t>
      </w:r>
    </w:p>
    <w:p w14:paraId="58563563"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 Outro – Especificar: </w:t>
      </w:r>
    </w:p>
    <w:p w14:paraId="7E4B03FB" w14:textId="77777777" w:rsidR="00F83962" w:rsidRPr="00C94214"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1EE4BF67"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b/>
          <w:bCs/>
        </w:rPr>
        <w:t>3.  Análise dos riscos da contratação </w:t>
      </w:r>
    </w:p>
    <w:p w14:paraId="488F98C7"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não apresenta riscos.</w:t>
      </w:r>
    </w:p>
    <w:p w14:paraId="47E4D346" w14:textId="77777777" w:rsidR="00F8396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sim, qual (s)? </w:t>
      </w:r>
    </w:p>
    <w:p w14:paraId="3089FB1F" w14:textId="77777777" w:rsidR="00F83962" w:rsidRDefault="00F83962" w:rsidP="00F83962">
      <w:pPr>
        <w:tabs>
          <w:tab w:val="left" w:pos="284"/>
        </w:tabs>
        <w:spacing w:after="0" w:line="240" w:lineRule="auto"/>
        <w:jc w:val="both"/>
        <w:rPr>
          <w:rFonts w:ascii="Arial" w:hAnsi="Arial" w:cs="Arial"/>
        </w:rPr>
      </w:pPr>
    </w:p>
    <w:p w14:paraId="3873B42C" w14:textId="77777777" w:rsidR="00F83962" w:rsidRPr="00005C92" w:rsidRDefault="00F83962" w:rsidP="00F83962">
      <w:pPr>
        <w:tabs>
          <w:tab w:val="left" w:pos="284"/>
        </w:tabs>
        <w:spacing w:after="0" w:line="240" w:lineRule="auto"/>
        <w:jc w:val="both"/>
        <w:rPr>
          <w:rFonts w:ascii="Arial" w:hAnsi="Arial" w:cs="Arial"/>
        </w:rPr>
      </w:pPr>
      <w:r w:rsidRPr="00357E63">
        <w:rPr>
          <w:rFonts w:ascii="Arial" w:hAnsi="Arial" w:cs="Arial"/>
        </w:rPr>
        <w:t xml:space="preserve">Os principais riscos identificados envolvem: </w:t>
      </w:r>
      <w:r w:rsidRPr="00357E63">
        <w:rPr>
          <w:rFonts w:ascii="Arial" w:hAnsi="Arial" w:cs="Arial"/>
          <w:b/>
          <w:bCs/>
        </w:rPr>
        <w:t>(i)</w:t>
      </w:r>
      <w:r w:rsidRPr="00357E63">
        <w:rPr>
          <w:rFonts w:ascii="Arial" w:hAnsi="Arial" w:cs="Arial"/>
        </w:rPr>
        <w:t xml:space="preserve"> eventual atraso no fornecimento das peças ou na execução dos serviços de manutenção, o que pode prolongar o tempo de indisponibilidade dos veículos e impactar negativamente as atividades operacionais do Município; </w:t>
      </w:r>
      <w:r w:rsidRPr="00357E63">
        <w:rPr>
          <w:rFonts w:ascii="Arial" w:hAnsi="Arial" w:cs="Arial"/>
          <w:b/>
          <w:bCs/>
        </w:rPr>
        <w:t>(ii)</w:t>
      </w:r>
      <w:r w:rsidRPr="00357E63">
        <w:rPr>
          <w:rFonts w:ascii="Arial" w:hAnsi="Arial" w:cs="Arial"/>
        </w:rPr>
        <w:t xml:space="preserve"> risco de fornecimento de peças incompatíveis ou de qualidade inferior às especificadas, comprometendo o desempenho e a segurança da frota; </w:t>
      </w:r>
      <w:r w:rsidRPr="00357E63">
        <w:rPr>
          <w:rFonts w:ascii="Arial" w:hAnsi="Arial" w:cs="Arial"/>
          <w:b/>
          <w:bCs/>
        </w:rPr>
        <w:t>(iii)</w:t>
      </w:r>
      <w:r w:rsidRPr="00357E63">
        <w:rPr>
          <w:rFonts w:ascii="Arial" w:hAnsi="Arial" w:cs="Arial"/>
        </w:rPr>
        <w:t xml:space="preserve"> possibilidade de falhas técnicas na execução dos serviços, demandando retrabalho ou novos reparos; e </w:t>
      </w:r>
      <w:r w:rsidRPr="00357E63">
        <w:rPr>
          <w:rFonts w:ascii="Arial" w:hAnsi="Arial" w:cs="Arial"/>
          <w:b/>
          <w:bCs/>
        </w:rPr>
        <w:t>(iv)</w:t>
      </w:r>
      <w:r w:rsidRPr="00357E63">
        <w:rPr>
          <w:rFonts w:ascii="Arial" w:hAnsi="Arial" w:cs="Arial"/>
        </w:rPr>
        <w:t xml:space="preserve"> risco de descumprimento de prazos por parte da contratada, gerando prejuízos às operações essenciais do Departamento Rodoviário. Tais riscos poderão ser mitigados por meio de fiscalização adequada, exigência de peças novas e compatíveis, verificação técnica prévia e aplicação das penalidades contratuais cabíveis.</w:t>
      </w:r>
    </w:p>
    <w:p w14:paraId="49D3C2A4" w14:textId="77777777" w:rsidR="00F83962" w:rsidRPr="00005C92" w:rsidRDefault="00F83962" w:rsidP="00F83962">
      <w:pPr>
        <w:tabs>
          <w:tab w:val="left" w:pos="284"/>
        </w:tabs>
        <w:spacing w:after="0" w:line="240" w:lineRule="auto"/>
        <w:jc w:val="both"/>
        <w:rPr>
          <w:rFonts w:ascii="Arial" w:hAnsi="Arial" w:cs="Arial"/>
        </w:rPr>
      </w:pPr>
    </w:p>
    <w:p w14:paraId="5BDEF26E"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b/>
          <w:bCs/>
        </w:rPr>
        <w:t>3.1- A seleção será restrita a produtos pré-qualificados?</w:t>
      </w:r>
      <w:r w:rsidRPr="00005C92">
        <w:rPr>
          <w:rFonts w:ascii="Arial" w:hAnsi="Arial" w:cs="Arial"/>
        </w:rPr>
        <w:t> </w:t>
      </w:r>
    </w:p>
    <w:p w14:paraId="13075289"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Sim (x) Não</w:t>
      </w:r>
    </w:p>
    <w:p w14:paraId="1AF60CD1" w14:textId="77777777" w:rsidR="00F83962" w:rsidRPr="00005C92" w:rsidRDefault="00F83962" w:rsidP="00F83962">
      <w:pPr>
        <w:tabs>
          <w:tab w:val="left" w:pos="284"/>
        </w:tabs>
        <w:spacing w:after="0" w:line="240" w:lineRule="auto"/>
        <w:jc w:val="both"/>
        <w:rPr>
          <w:rFonts w:ascii="Arial" w:hAnsi="Arial" w:cs="Arial"/>
        </w:rPr>
      </w:pPr>
    </w:p>
    <w:p w14:paraId="6C56667F"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b/>
          <w:bCs/>
        </w:rPr>
        <w:t>3.2- O objeto é um produto com julgamento pelo ciclo de vida?  </w:t>
      </w:r>
    </w:p>
    <w:p w14:paraId="49A6F54C"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Sim (x) Não</w:t>
      </w:r>
    </w:p>
    <w:p w14:paraId="251D3276"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Se sim, quais? ______________________________</w:t>
      </w:r>
    </w:p>
    <w:p w14:paraId="6C25A824"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7BB04DA8"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b/>
          <w:bCs/>
        </w:rPr>
        <w:t>3.3- O objeto possui critérios de inovação e/ou desenvolvimento nacional sustentável? </w:t>
      </w:r>
    </w:p>
    <w:p w14:paraId="35A02B7B"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  </w:t>
      </w:r>
    </w:p>
    <w:p w14:paraId="5CB0D47D" w14:textId="77777777" w:rsidR="00F83962" w:rsidRDefault="00F83962" w:rsidP="00F83962">
      <w:pPr>
        <w:tabs>
          <w:tab w:val="left" w:pos="284"/>
        </w:tabs>
        <w:spacing w:after="0" w:line="240" w:lineRule="auto"/>
        <w:jc w:val="both"/>
        <w:rPr>
          <w:rFonts w:ascii="Arial" w:hAnsi="Arial" w:cs="Arial"/>
        </w:rPr>
      </w:pPr>
      <w:r w:rsidRPr="00005C92">
        <w:rPr>
          <w:rFonts w:ascii="Arial" w:hAnsi="Arial" w:cs="Arial"/>
        </w:rPr>
        <w:t xml:space="preserve">Se sim, qual (s)? </w:t>
      </w:r>
    </w:p>
    <w:p w14:paraId="06D4B234" w14:textId="77777777" w:rsidR="00F83962" w:rsidRDefault="00F83962" w:rsidP="00F83962">
      <w:pPr>
        <w:tabs>
          <w:tab w:val="left" w:pos="284"/>
        </w:tabs>
        <w:spacing w:after="0" w:line="240" w:lineRule="auto"/>
        <w:jc w:val="both"/>
        <w:rPr>
          <w:rFonts w:ascii="Arial" w:hAnsi="Arial" w:cs="Arial"/>
        </w:rPr>
      </w:pPr>
    </w:p>
    <w:p w14:paraId="28C532DC" w14:textId="77777777" w:rsidR="00F83962" w:rsidRPr="00357E63" w:rsidRDefault="00F83962" w:rsidP="00F83962">
      <w:pPr>
        <w:tabs>
          <w:tab w:val="left" w:pos="284"/>
        </w:tabs>
        <w:spacing w:after="0" w:line="240" w:lineRule="auto"/>
        <w:jc w:val="both"/>
        <w:rPr>
          <w:rFonts w:ascii="Arial" w:hAnsi="Arial" w:cs="Arial"/>
          <w:vanish/>
          <w:specVanish/>
        </w:rPr>
      </w:pPr>
      <w:r w:rsidRPr="00357E63">
        <w:rPr>
          <w:rFonts w:ascii="Arial" w:hAnsi="Arial" w:cs="Arial"/>
        </w:rPr>
        <w:t>O objeto contempla critérios de desenvolvimento nacional sustentável, uma vez que a contratação prioriza o uso de peças novas, originais ou de primeira linha, que garantem maior durabilidade, reduzindo a geração de resíduos e a necessidade de substituições frequentes. Além disso, a execução dos serviços de manutenção contribui para aumentar a vida útil dos veículos pesados, reduzindo o consumo de novos recursos e evitando a aquisição prematura de equipamentos. A contratação também estimula o mercado local e regional de serviços, favorecendo cadeias produtivas próximas e reduzindo impactos ambientais associados a longos deslocamentos logísticos.</w:t>
      </w:r>
    </w:p>
    <w:p w14:paraId="303CDDB7"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2A128D5F" w14:textId="77777777" w:rsidR="00F83962" w:rsidRDefault="00F83962" w:rsidP="00F83962">
      <w:pPr>
        <w:pStyle w:val="SemEspaamento"/>
        <w:jc w:val="both"/>
        <w:rPr>
          <w:rFonts w:ascii="Arial" w:hAnsi="Arial" w:cs="Arial"/>
          <w:noProof/>
          <w:color w:val="000000" w:themeColor="text1"/>
          <w:sz w:val="20"/>
          <w:szCs w:val="20"/>
        </w:rPr>
      </w:pPr>
      <w:r w:rsidRPr="00005C92">
        <w:rPr>
          <w:rFonts w:ascii="Arial" w:hAnsi="Arial" w:cs="Arial"/>
          <w:b/>
          <w:bCs/>
          <w:sz w:val="20"/>
          <w:szCs w:val="20"/>
        </w:rPr>
        <w:t xml:space="preserve">3.4- DESCRIÇÃO DO OBJETO: </w:t>
      </w: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Objeto </w:instrText>
      </w:r>
      <w:r w:rsidRPr="00005C92">
        <w:rPr>
          <w:rFonts w:ascii="Arial" w:hAnsi="Arial" w:cs="Arial"/>
          <w:color w:val="000000" w:themeColor="text1"/>
          <w:sz w:val="20"/>
          <w:szCs w:val="20"/>
        </w:rPr>
        <w:fldChar w:fldCharType="separate"/>
      </w:r>
      <w:r>
        <w:rPr>
          <w:rFonts w:ascii="Arial" w:hAnsi="Arial" w:cs="Arial"/>
          <w:noProof/>
          <w:color w:val="000000" w:themeColor="text1"/>
          <w:sz w:val="20"/>
          <w:szCs w:val="20"/>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p>
    <w:p w14:paraId="24C651D3" w14:textId="77777777" w:rsidR="00F83962" w:rsidRPr="00005C92" w:rsidRDefault="00F83962" w:rsidP="00F83962">
      <w:pPr>
        <w:pStyle w:val="SemEspaamento"/>
        <w:jc w:val="both"/>
        <w:rPr>
          <w:rFonts w:ascii="Arial" w:hAnsi="Arial" w:cs="Arial"/>
          <w:color w:val="000000" w:themeColor="text1"/>
          <w:sz w:val="20"/>
          <w:szCs w:val="20"/>
        </w:rPr>
      </w:pPr>
      <w:r>
        <w:rPr>
          <w:rFonts w:ascii="Arial" w:hAnsi="Arial" w:cs="Arial"/>
          <w:noProof/>
          <w:color w:val="000000" w:themeColor="text1"/>
          <w:sz w:val="20"/>
          <w:szCs w:val="20"/>
        </w:rPr>
        <w:t xml:space="preserve"> </w:t>
      </w:r>
      <w:r w:rsidRPr="00005C92">
        <w:rPr>
          <w:rFonts w:ascii="Arial" w:hAnsi="Arial" w:cs="Arial"/>
          <w:color w:val="000000" w:themeColor="text1"/>
          <w:sz w:val="20"/>
          <w:szCs w:val="20"/>
        </w:rPr>
        <w:fldChar w:fldCharType="end"/>
      </w: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elha"/>
        <w:tblW w:w="10207" w:type="dxa"/>
        <w:tblInd w:w="-147" w:type="dxa"/>
        <w:tblLook w:val="04A0" w:firstRow="1" w:lastRow="0" w:firstColumn="1" w:lastColumn="0" w:noHBand="0" w:noVBand="1"/>
      </w:tblPr>
      <w:tblGrid>
        <w:gridCol w:w="606"/>
        <w:gridCol w:w="828"/>
        <w:gridCol w:w="693"/>
        <w:gridCol w:w="2835"/>
        <w:gridCol w:w="1181"/>
        <w:gridCol w:w="662"/>
        <w:gridCol w:w="1701"/>
        <w:gridCol w:w="1701"/>
      </w:tblGrid>
      <w:tr w:rsidR="00F83962" w14:paraId="77C3DF4E" w14:textId="77777777" w:rsidTr="00BD7467">
        <w:tc>
          <w:tcPr>
            <w:tcW w:w="606" w:type="dxa"/>
          </w:tcPr>
          <w:p w14:paraId="673DDD1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4B57F2E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693" w:type="dxa"/>
          </w:tcPr>
          <w:p w14:paraId="080F6F0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Cod. </w:t>
            </w:r>
          </w:p>
        </w:tc>
        <w:tc>
          <w:tcPr>
            <w:tcW w:w="2835" w:type="dxa"/>
          </w:tcPr>
          <w:p w14:paraId="5324105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1181" w:type="dxa"/>
          </w:tcPr>
          <w:p w14:paraId="2994233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662" w:type="dxa"/>
          </w:tcPr>
          <w:p w14:paraId="3318AD2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QTD</w:t>
            </w:r>
          </w:p>
        </w:tc>
        <w:tc>
          <w:tcPr>
            <w:tcW w:w="1701" w:type="dxa"/>
          </w:tcPr>
          <w:p w14:paraId="54B6C04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Estimado</w:t>
            </w:r>
          </w:p>
        </w:tc>
        <w:tc>
          <w:tcPr>
            <w:tcW w:w="1701" w:type="dxa"/>
          </w:tcPr>
          <w:p w14:paraId="01FA3B5C" w14:textId="77777777" w:rsidR="00F83962" w:rsidRDefault="00F83962" w:rsidP="00606AC9">
            <w:pPr>
              <w:pStyle w:val="SemEspaamento"/>
              <w:jc w:val="both"/>
              <w:rPr>
                <w:rFonts w:ascii="Arial" w:hAnsi="Arial" w:cs="Arial"/>
                <w:color w:val="000000" w:themeColor="text1"/>
                <w:sz w:val="20"/>
                <w:szCs w:val="20"/>
              </w:rPr>
            </w:pPr>
            <w:r w:rsidRPr="00014842">
              <w:rPr>
                <w:rFonts w:ascii="Arial" w:hAnsi="Arial" w:cs="Arial"/>
                <w:color w:val="000000" w:themeColor="text1"/>
                <w:sz w:val="20"/>
                <w:szCs w:val="20"/>
              </w:rPr>
              <w:t>% MÍNIMA DE DESCONTO</w:t>
            </w:r>
          </w:p>
        </w:tc>
      </w:tr>
      <w:tr w:rsidR="00F83962" w14:paraId="08D8F06E" w14:textId="77777777" w:rsidTr="00BD7467">
        <w:tc>
          <w:tcPr>
            <w:tcW w:w="606" w:type="dxa"/>
          </w:tcPr>
          <w:p w14:paraId="305ABDF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4362BE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4D3F3D3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0E1B7FCF"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5002D71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1802F56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448D856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R$ 619.976,16</w:t>
            </w:r>
          </w:p>
        </w:tc>
        <w:tc>
          <w:tcPr>
            <w:tcW w:w="1701" w:type="dxa"/>
          </w:tcPr>
          <w:p w14:paraId="0442919D"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r>
      <w:tr w:rsidR="00F83962" w14:paraId="03914E7E" w14:textId="77777777" w:rsidTr="00BD7467">
        <w:tc>
          <w:tcPr>
            <w:tcW w:w="606" w:type="dxa"/>
          </w:tcPr>
          <w:p w14:paraId="058C6EE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778642B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74BA614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2D3322A2"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1DC4771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1519B02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1588B41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R$ 39.038,00</w:t>
            </w:r>
          </w:p>
        </w:tc>
        <w:tc>
          <w:tcPr>
            <w:tcW w:w="1701" w:type="dxa"/>
          </w:tcPr>
          <w:p w14:paraId="3871DF53"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5DD8B944" w14:textId="77777777" w:rsidTr="00BD7467">
        <w:tc>
          <w:tcPr>
            <w:tcW w:w="606" w:type="dxa"/>
          </w:tcPr>
          <w:p w14:paraId="787CFB5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6DC3CC1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0B7A70B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73420F63"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4855480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0AB9AA3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0FC48A4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R$ 444.191,25</w:t>
            </w:r>
          </w:p>
        </w:tc>
        <w:tc>
          <w:tcPr>
            <w:tcW w:w="1701" w:type="dxa"/>
          </w:tcPr>
          <w:p w14:paraId="01F98E67"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0066F244" w14:textId="77777777" w:rsidTr="00BD7467">
        <w:tc>
          <w:tcPr>
            <w:tcW w:w="606" w:type="dxa"/>
          </w:tcPr>
          <w:p w14:paraId="5E485A3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18B9F22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308AC96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575C95EF"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15F0C9C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517A2DA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5736A01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R$ 32.582,00</w:t>
            </w:r>
          </w:p>
        </w:tc>
        <w:tc>
          <w:tcPr>
            <w:tcW w:w="1701" w:type="dxa"/>
          </w:tcPr>
          <w:p w14:paraId="65A830D9"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A93414E" w14:textId="77777777" w:rsidTr="00BD7467">
        <w:tc>
          <w:tcPr>
            <w:tcW w:w="606" w:type="dxa"/>
          </w:tcPr>
          <w:p w14:paraId="0868D0B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381C47F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300283A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6B81648C"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5DFB489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0C1DB5A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6ACFBDB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R$ 1.026.115,56</w:t>
            </w:r>
          </w:p>
        </w:tc>
        <w:tc>
          <w:tcPr>
            <w:tcW w:w="1701" w:type="dxa"/>
          </w:tcPr>
          <w:p w14:paraId="3EADBF5E"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0167522C" w14:textId="77777777" w:rsidTr="00BD7467">
        <w:tc>
          <w:tcPr>
            <w:tcW w:w="606" w:type="dxa"/>
          </w:tcPr>
          <w:p w14:paraId="6E3D241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3A9EE05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7C1092C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22DB2F0A"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4DA8513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4D3FDEB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264F7CA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R$ 37.696,00</w:t>
            </w:r>
          </w:p>
        </w:tc>
        <w:tc>
          <w:tcPr>
            <w:tcW w:w="1701" w:type="dxa"/>
          </w:tcPr>
          <w:p w14:paraId="526ED828"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79C97E69" w14:textId="77777777" w:rsidTr="00BD7467">
        <w:tc>
          <w:tcPr>
            <w:tcW w:w="606" w:type="dxa"/>
          </w:tcPr>
          <w:p w14:paraId="73C81B1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5EC3B7D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157095F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1B34E212"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56D183C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3EB8A4A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4C91B28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R$ 530.808,93</w:t>
            </w:r>
          </w:p>
        </w:tc>
        <w:tc>
          <w:tcPr>
            <w:tcW w:w="1701" w:type="dxa"/>
          </w:tcPr>
          <w:p w14:paraId="0C7B85D2"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76850A34" w14:textId="77777777" w:rsidTr="00BD7467">
        <w:tc>
          <w:tcPr>
            <w:tcW w:w="606" w:type="dxa"/>
          </w:tcPr>
          <w:p w14:paraId="42037A0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4</w:t>
            </w:r>
          </w:p>
        </w:tc>
        <w:tc>
          <w:tcPr>
            <w:tcW w:w="828" w:type="dxa"/>
          </w:tcPr>
          <w:p w14:paraId="1A6D505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6EB0AFE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0B5888D6"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5E86267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5B7EDAA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2C972BA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R$ 18.381,60</w:t>
            </w:r>
          </w:p>
        </w:tc>
        <w:tc>
          <w:tcPr>
            <w:tcW w:w="1701" w:type="dxa"/>
          </w:tcPr>
          <w:p w14:paraId="3E73AB72"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43BAC0BE" w14:textId="77777777" w:rsidTr="00BD7467">
        <w:tc>
          <w:tcPr>
            <w:tcW w:w="606" w:type="dxa"/>
          </w:tcPr>
          <w:p w14:paraId="68E56C4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447764D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33635FE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0663AAD8"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389DC63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17CAB44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5671EDE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R$ 1.628.363,50</w:t>
            </w:r>
          </w:p>
        </w:tc>
        <w:tc>
          <w:tcPr>
            <w:tcW w:w="1701" w:type="dxa"/>
          </w:tcPr>
          <w:p w14:paraId="6BC01A38"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0104927" w14:textId="77777777" w:rsidTr="00BD7467">
        <w:tc>
          <w:tcPr>
            <w:tcW w:w="606" w:type="dxa"/>
          </w:tcPr>
          <w:p w14:paraId="6E81102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6855FE9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4615A17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46E0BA5C"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365A2A9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3C21EF6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7CE9190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R$ 36.406,40</w:t>
            </w:r>
          </w:p>
        </w:tc>
        <w:tc>
          <w:tcPr>
            <w:tcW w:w="1701" w:type="dxa"/>
          </w:tcPr>
          <w:p w14:paraId="1571211E"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621FCE5" w14:textId="77777777" w:rsidTr="00BD7467">
        <w:tc>
          <w:tcPr>
            <w:tcW w:w="606" w:type="dxa"/>
          </w:tcPr>
          <w:p w14:paraId="7BD31B0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6CC1E9A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662CEE4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64BEE2F3"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0A15827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763A97D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40E0356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R$ 595.200,96</w:t>
            </w:r>
          </w:p>
        </w:tc>
        <w:tc>
          <w:tcPr>
            <w:tcW w:w="1701" w:type="dxa"/>
          </w:tcPr>
          <w:p w14:paraId="746D74AD"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59F40230" w14:textId="77777777" w:rsidTr="00BD7467">
        <w:tc>
          <w:tcPr>
            <w:tcW w:w="606" w:type="dxa"/>
          </w:tcPr>
          <w:p w14:paraId="00EFB45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06E6043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413D461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66B6D2F5"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0EC7E70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25F7ED1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334E44A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R$ 18.292,40</w:t>
            </w:r>
          </w:p>
        </w:tc>
        <w:tc>
          <w:tcPr>
            <w:tcW w:w="1701" w:type="dxa"/>
          </w:tcPr>
          <w:p w14:paraId="5CAC52DE"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113026EB" w14:textId="77777777" w:rsidTr="00BD7467">
        <w:tc>
          <w:tcPr>
            <w:tcW w:w="606" w:type="dxa"/>
          </w:tcPr>
          <w:p w14:paraId="0104C8B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2F95408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0BD8E39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1AA002D1"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0798DDC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0E813FA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0F739A6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R$ 2.174.444,10</w:t>
            </w:r>
          </w:p>
        </w:tc>
        <w:tc>
          <w:tcPr>
            <w:tcW w:w="1701" w:type="dxa"/>
          </w:tcPr>
          <w:p w14:paraId="60F77AD5"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69D9F651" w14:textId="77777777" w:rsidTr="00BD7467">
        <w:tc>
          <w:tcPr>
            <w:tcW w:w="606" w:type="dxa"/>
          </w:tcPr>
          <w:p w14:paraId="7F51C5F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7F2437D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2B80473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73381344"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49480A3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6BBBE89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22D7E80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R$ 85.136,00</w:t>
            </w:r>
          </w:p>
        </w:tc>
        <w:tc>
          <w:tcPr>
            <w:tcW w:w="1701" w:type="dxa"/>
          </w:tcPr>
          <w:p w14:paraId="4FED9E2D"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5767F411" w14:textId="77777777" w:rsidTr="00BD7467">
        <w:tc>
          <w:tcPr>
            <w:tcW w:w="606" w:type="dxa"/>
          </w:tcPr>
          <w:p w14:paraId="69CB76B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3D95220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1D47CD4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6699CE24"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3586164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74110AB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4CD4EA6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R$ 424.529,58</w:t>
            </w:r>
          </w:p>
        </w:tc>
        <w:tc>
          <w:tcPr>
            <w:tcW w:w="1701" w:type="dxa"/>
          </w:tcPr>
          <w:p w14:paraId="1F31DFEB"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0B8EB4C" w14:textId="77777777" w:rsidTr="00BD7467">
        <w:tc>
          <w:tcPr>
            <w:tcW w:w="606" w:type="dxa"/>
          </w:tcPr>
          <w:p w14:paraId="4A0B04C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23C2D62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049F69A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72A59F7B"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56E4342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0BB0DF5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1B7497B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R$ 21.067,20</w:t>
            </w:r>
          </w:p>
        </w:tc>
        <w:tc>
          <w:tcPr>
            <w:tcW w:w="1701" w:type="dxa"/>
          </w:tcPr>
          <w:p w14:paraId="62EC5D01"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58261E6" w14:textId="77777777" w:rsidTr="00BD7467">
        <w:tc>
          <w:tcPr>
            <w:tcW w:w="606" w:type="dxa"/>
          </w:tcPr>
          <w:p w14:paraId="712786B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14681EF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797855D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1883470C"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7F4954B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3B44345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4298E69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R$ 756.690,74</w:t>
            </w:r>
          </w:p>
        </w:tc>
        <w:tc>
          <w:tcPr>
            <w:tcW w:w="1701" w:type="dxa"/>
          </w:tcPr>
          <w:p w14:paraId="7ED3FC48"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0393069D" w14:textId="77777777" w:rsidTr="00BD7467">
        <w:tc>
          <w:tcPr>
            <w:tcW w:w="606" w:type="dxa"/>
          </w:tcPr>
          <w:p w14:paraId="15F2854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13EEDA2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4D33748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4A09B2D6"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711E8F2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3C6611E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32CA6D4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R$ 43.841,60</w:t>
            </w:r>
          </w:p>
        </w:tc>
        <w:tc>
          <w:tcPr>
            <w:tcW w:w="1701" w:type="dxa"/>
          </w:tcPr>
          <w:p w14:paraId="1ACE9E13"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F0BFC85" w14:textId="77777777" w:rsidTr="00BD7467">
        <w:tc>
          <w:tcPr>
            <w:tcW w:w="606" w:type="dxa"/>
          </w:tcPr>
          <w:p w14:paraId="3A7161F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2AC9268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01D7563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3D145C85"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512E258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7263446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6544D7E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R$ 773.615,12</w:t>
            </w:r>
          </w:p>
        </w:tc>
        <w:tc>
          <w:tcPr>
            <w:tcW w:w="1701" w:type="dxa"/>
          </w:tcPr>
          <w:p w14:paraId="1D1B655A"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7EE3F0AE" w14:textId="77777777" w:rsidTr="00BD7467">
        <w:tc>
          <w:tcPr>
            <w:tcW w:w="606" w:type="dxa"/>
          </w:tcPr>
          <w:p w14:paraId="49E3577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319ECE8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34655B7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2F72E94E"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666D1F9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0361BDE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57BFC6F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R$ 40.075,20</w:t>
            </w:r>
          </w:p>
        </w:tc>
        <w:tc>
          <w:tcPr>
            <w:tcW w:w="1701" w:type="dxa"/>
          </w:tcPr>
          <w:p w14:paraId="7340254D"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797A71CF" w14:textId="77777777" w:rsidTr="00BD7467">
        <w:tc>
          <w:tcPr>
            <w:tcW w:w="606" w:type="dxa"/>
          </w:tcPr>
          <w:p w14:paraId="0995513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4058F37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2F80B8D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78406BDE"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5A771A5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263A244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1F8F1CE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R$ 572.381,39</w:t>
            </w:r>
          </w:p>
        </w:tc>
        <w:tc>
          <w:tcPr>
            <w:tcW w:w="1701" w:type="dxa"/>
          </w:tcPr>
          <w:p w14:paraId="5055751B"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174B391" w14:textId="77777777" w:rsidTr="00BD7467">
        <w:tc>
          <w:tcPr>
            <w:tcW w:w="606" w:type="dxa"/>
          </w:tcPr>
          <w:p w14:paraId="696D0CB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178D54F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24027AE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0E32AA18"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48B425F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42209CD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782DBB7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R$ 19.900,80</w:t>
            </w:r>
          </w:p>
        </w:tc>
        <w:tc>
          <w:tcPr>
            <w:tcW w:w="1701" w:type="dxa"/>
          </w:tcPr>
          <w:p w14:paraId="0D7DE2DB"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178205B4" w14:textId="77777777" w:rsidTr="00BD7467">
        <w:tc>
          <w:tcPr>
            <w:tcW w:w="606" w:type="dxa"/>
          </w:tcPr>
          <w:p w14:paraId="65198A8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1FE365F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71CC365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835" w:type="dxa"/>
          </w:tcPr>
          <w:p w14:paraId="424D4727"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1181" w:type="dxa"/>
          </w:tcPr>
          <w:p w14:paraId="29AF68C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662" w:type="dxa"/>
          </w:tcPr>
          <w:p w14:paraId="49536A5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20227EF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R$ 500.000,00</w:t>
            </w:r>
          </w:p>
        </w:tc>
        <w:tc>
          <w:tcPr>
            <w:tcW w:w="1701" w:type="dxa"/>
          </w:tcPr>
          <w:p w14:paraId="666DA5E4"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8DB7F11" w14:textId="77777777" w:rsidTr="00BD7467">
        <w:tc>
          <w:tcPr>
            <w:tcW w:w="606" w:type="dxa"/>
          </w:tcPr>
          <w:p w14:paraId="7221971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0DAF33B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1560AB6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835" w:type="dxa"/>
          </w:tcPr>
          <w:p w14:paraId="389C9524"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1181" w:type="dxa"/>
          </w:tcPr>
          <w:p w14:paraId="6A12502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662" w:type="dxa"/>
          </w:tcPr>
          <w:p w14:paraId="5B9AE73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701" w:type="dxa"/>
          </w:tcPr>
          <w:p w14:paraId="60A47E5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R$ 20.000,00</w:t>
            </w:r>
          </w:p>
        </w:tc>
        <w:tc>
          <w:tcPr>
            <w:tcW w:w="1701" w:type="dxa"/>
          </w:tcPr>
          <w:p w14:paraId="218FE89C"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bl>
    <w:p w14:paraId="07A67337" w14:textId="77777777" w:rsidR="00F83962" w:rsidRDefault="00F83962" w:rsidP="00F83962">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179EB5C3" w14:textId="77777777" w:rsidR="00F83962" w:rsidRPr="00005C92" w:rsidRDefault="00F83962" w:rsidP="00F83962">
      <w:pPr>
        <w:pStyle w:val="Ttulo1"/>
        <w:rPr>
          <w:rFonts w:cs="Arial"/>
        </w:rPr>
      </w:pPr>
      <w:r w:rsidRPr="00005C92">
        <w:rPr>
          <w:rFonts w:cs="Arial"/>
        </w:rPr>
        <w:t>Memorial dos Itens</w:t>
      </w:r>
    </w:p>
    <w:p w14:paraId="3EAFB6D5" w14:textId="77777777" w:rsidR="00F83962" w:rsidRPr="00005C92" w:rsidRDefault="00F83962" w:rsidP="00F83962">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Memorial_Itens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1081"/>
        <w:gridCol w:w="6973"/>
      </w:tblGrid>
      <w:tr w:rsidR="00F83962" w14:paraId="3210161D" w14:textId="77777777" w:rsidTr="00606AC9">
        <w:tc>
          <w:tcPr>
            <w:tcW w:w="606" w:type="dxa"/>
          </w:tcPr>
          <w:p w14:paraId="7605DDA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5A15F69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tcPr>
          <w:p w14:paraId="17A1AFF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365" w:type="dxa"/>
          </w:tcPr>
          <w:p w14:paraId="30E73CB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F83962" w14:paraId="7823EA59" w14:textId="77777777" w:rsidTr="00606AC9">
        <w:tc>
          <w:tcPr>
            <w:tcW w:w="606" w:type="dxa"/>
          </w:tcPr>
          <w:p w14:paraId="2E2D18C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131C2D4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B021CB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B137D9A"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IVECO TECTOR 260E30 – ANO 2018</w:t>
            </w:r>
          </w:p>
          <w:p w14:paraId="15C66BD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genuínas ou originais de fábrica, destinadas à manutenção corretiva e preventiva dos Caminhões Iveco Tector 260E30, ano 2018, pertencentes à frota municipal, incluindo componentes mecânicos, elétricos, hidráulicos e estruturais necessários ao pleno funcionamento do veículo, conforme especificações técnicas do fabricante e quantidades estimadas para atendimento durante o período contratual.</w:t>
            </w:r>
          </w:p>
        </w:tc>
      </w:tr>
      <w:tr w:rsidR="00F83962" w14:paraId="5EF3D106" w14:textId="77777777" w:rsidTr="00606AC9">
        <w:tc>
          <w:tcPr>
            <w:tcW w:w="606" w:type="dxa"/>
          </w:tcPr>
          <w:p w14:paraId="14E250F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4948FEA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05E2E3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8202D9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IVECO TECTOR 260E30 – ANO 2018</w:t>
            </w:r>
          </w:p>
          <w:p w14:paraId="55815DA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 xml:space="preserve">Prestação de serviços especializados de mão de obra mecânica e elétrica, compreendendo diagnóstico, substituição, regulagem e instalação das peças adquiridas, com utilização de ferramentas adequadas e padrões técnicos </w:t>
            </w:r>
            <w:r w:rsidRPr="00C94214">
              <w:rPr>
                <w:rFonts w:ascii="Arial" w:hAnsi="Arial" w:cs="Arial"/>
                <w:color w:val="000000" w:themeColor="text1"/>
                <w:sz w:val="20"/>
                <w:szCs w:val="20"/>
              </w:rPr>
              <w:lastRenderedPageBreak/>
              <w:t>exigidos pelo fabricante Iveco, garantindo segurança, confiabilidade e plena operacionalidade dos veículos.</w:t>
            </w:r>
          </w:p>
        </w:tc>
      </w:tr>
      <w:tr w:rsidR="00F83962" w14:paraId="7B79971E" w14:textId="77777777" w:rsidTr="00606AC9">
        <w:tc>
          <w:tcPr>
            <w:tcW w:w="606" w:type="dxa"/>
          </w:tcPr>
          <w:p w14:paraId="4AA6B3D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2</w:t>
            </w:r>
          </w:p>
        </w:tc>
        <w:tc>
          <w:tcPr>
            <w:tcW w:w="828" w:type="dxa"/>
          </w:tcPr>
          <w:p w14:paraId="784DFEB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331BAD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5DA072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AGRALE 8700 – ANO 2012</w:t>
            </w:r>
          </w:p>
          <w:p w14:paraId="1851215C"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caminhão Agrale 8700, ano 2012, abrangendo itens mecânicos, elétricos, hidráulicos, de suspensão, direção e demais componentes necessários para assegurar a manutenção integral do veículo, conforme padrões técnicos do fabricante.</w:t>
            </w:r>
          </w:p>
        </w:tc>
      </w:tr>
      <w:tr w:rsidR="00F83962" w14:paraId="4A468861" w14:textId="77777777" w:rsidTr="00606AC9">
        <w:tc>
          <w:tcPr>
            <w:tcW w:w="606" w:type="dxa"/>
          </w:tcPr>
          <w:p w14:paraId="02A74BC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671361D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D9C7C2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7548E6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AGRALE 8700 – ANO 2012</w:t>
            </w:r>
          </w:p>
          <w:p w14:paraId="71E71CB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técnicos especializados com mão de obra qualificada para diagnóstico, remoção, substituição e instalação de peças no caminhão Agrale 8700, ano 2012, garantindo atendimento às normas de segurança, desempenho e funcionamento recomendadas pelo fabricante.</w:t>
            </w:r>
          </w:p>
        </w:tc>
      </w:tr>
      <w:tr w:rsidR="00F83962" w14:paraId="58B1D555" w14:textId="77777777" w:rsidTr="00606AC9">
        <w:tc>
          <w:tcPr>
            <w:tcW w:w="606" w:type="dxa"/>
          </w:tcPr>
          <w:p w14:paraId="0EEAC5B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5FAE993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839FB7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3704464"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VW 13180 EURO WORKER – ANOS 2002/2007</w:t>
            </w:r>
          </w:p>
          <w:p w14:paraId="34FC9376"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aos caminhões VW 13180 Euro Worker, anos 2002 e 2007, incluindo sistemas mecânicos, elétricos, hidráulicos, transmissão, direção e suspensão, conforme manuais técnicos e necessidade estimada para manutenção anual.</w:t>
            </w:r>
          </w:p>
        </w:tc>
      </w:tr>
      <w:tr w:rsidR="00F83962" w14:paraId="70774A8D" w14:textId="77777777" w:rsidTr="00606AC9">
        <w:tc>
          <w:tcPr>
            <w:tcW w:w="606" w:type="dxa"/>
          </w:tcPr>
          <w:p w14:paraId="3951F1F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17BBC97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A2D0AC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D02B29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VW 13180 EURO WORKER – ANOS 2002/2007</w:t>
            </w:r>
          </w:p>
          <w:p w14:paraId="7B89CC80"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profissionais de manutenção mecânica e elétrica, compreendendo substituição e instalação das peças adquiridas, calibração, testes de funcionamento e demais intervenções necessárias para assegurar pleno desempenho dos caminhões VW 13180 Euro Worker.</w:t>
            </w:r>
          </w:p>
        </w:tc>
      </w:tr>
      <w:tr w:rsidR="00F83962" w14:paraId="2C8D2DCB" w14:textId="77777777" w:rsidTr="00606AC9">
        <w:tc>
          <w:tcPr>
            <w:tcW w:w="606" w:type="dxa"/>
          </w:tcPr>
          <w:p w14:paraId="2B73ED6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1967245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4EAFA7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597C301"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1317 – ANO 2009</w:t>
            </w:r>
          </w:p>
          <w:p w14:paraId="0A20EF6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originais e adequadas aos padrões Ford Cargo 1317, ano 2009, contemplando todos os sistemas essenciais de operação do veículo, visando a execução de manutenção preventiva e corretiva durante o período contratual.</w:t>
            </w:r>
          </w:p>
        </w:tc>
      </w:tr>
      <w:tr w:rsidR="00F83962" w14:paraId="73D20ED5" w14:textId="77777777" w:rsidTr="00606AC9">
        <w:tc>
          <w:tcPr>
            <w:tcW w:w="606" w:type="dxa"/>
          </w:tcPr>
          <w:p w14:paraId="3F22836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2A17411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929A85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E2BCAED"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1317 – ANO 2009</w:t>
            </w:r>
          </w:p>
          <w:p w14:paraId="6114BE36"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Serviços especializados de mão de obra qualificada para diagnóstico, reparos, substituição e instalação das peças adquiridas nos caminhões Ford Cargo 1317, garantindo eficiência, segurança e conformidade técnica.</w:t>
            </w:r>
          </w:p>
        </w:tc>
      </w:tr>
      <w:tr w:rsidR="00F83962" w14:paraId="6EB82199" w14:textId="77777777" w:rsidTr="00606AC9">
        <w:tc>
          <w:tcPr>
            <w:tcW w:w="606" w:type="dxa"/>
          </w:tcPr>
          <w:p w14:paraId="5C8FECD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187D46C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910F7E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B02B720"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2423 – ANOS 2012/2013</w:t>
            </w:r>
          </w:p>
          <w:p w14:paraId="72382389"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aos caminhões Ford Cargo 2423, anos 2012 e 2013, incluindo componentes mecânicos, elétricos, hidráulicos e demais sistemas necessários à manutenção integral da frota municipal.</w:t>
            </w:r>
          </w:p>
        </w:tc>
      </w:tr>
      <w:tr w:rsidR="00F83962" w14:paraId="29995C4B" w14:textId="77777777" w:rsidTr="00606AC9">
        <w:tc>
          <w:tcPr>
            <w:tcW w:w="606" w:type="dxa"/>
          </w:tcPr>
          <w:p w14:paraId="28EDDAE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47F38E2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5A278B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4FED86F"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2423 – ANOS 2012/2013</w:t>
            </w:r>
          </w:p>
          <w:p w14:paraId="5FC1D1C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de mão de obra especializada para execução de reparos, diagnósticos, substituição e instalação das peças adquiridas, garantindo funcionamento pleno e seguro dos caminhões Ford Cargo 2423.</w:t>
            </w:r>
          </w:p>
        </w:tc>
      </w:tr>
      <w:tr w:rsidR="00F83962" w14:paraId="4C636F59" w14:textId="77777777" w:rsidTr="00606AC9">
        <w:tc>
          <w:tcPr>
            <w:tcW w:w="606" w:type="dxa"/>
          </w:tcPr>
          <w:p w14:paraId="7B76680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0882035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EC764B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26EC1B4"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ATRON 2729 – ANO 2014</w:t>
            </w:r>
          </w:p>
          <w:p w14:paraId="2E09E35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originais ou genuínas para o caminhão Mercedes-Benz Atron 2729, ano 2014, abrangendo todos os sistemas mecânicos e elétricos relevantes, conforme especificação do fabricante.</w:t>
            </w:r>
          </w:p>
        </w:tc>
      </w:tr>
      <w:tr w:rsidR="00F83962" w14:paraId="53E0A836" w14:textId="77777777" w:rsidTr="00606AC9">
        <w:tc>
          <w:tcPr>
            <w:tcW w:w="606" w:type="dxa"/>
          </w:tcPr>
          <w:p w14:paraId="1DB3950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0D6821E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6EE8786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75FBBB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ATRON 2729 – ANO 2014</w:t>
            </w:r>
          </w:p>
          <w:p w14:paraId="5EB1539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Serviços especializados de manutenção mecânica e elétrica, com execução de diagnóstico, substituição de peças, regulagens e testes necessários para garantir a plena condição operacional do Mercedes-Benz Atron 2729.</w:t>
            </w:r>
          </w:p>
        </w:tc>
      </w:tr>
      <w:tr w:rsidR="00F83962" w14:paraId="0DAAC025" w14:textId="77777777" w:rsidTr="00606AC9">
        <w:tc>
          <w:tcPr>
            <w:tcW w:w="606" w:type="dxa"/>
          </w:tcPr>
          <w:p w14:paraId="6CA2101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204FE81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488B5B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BB0201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ATEGO 2730 – ANOS 2018/2020</w:t>
            </w:r>
          </w:p>
          <w:p w14:paraId="2ECD1BA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lastRenderedPageBreak/>
              <w:t>Aquisição de peças novas e originais destinadas aos caminhões Mercedes-Benz Atego 2730, anos 2018 e 2020, compreendendo todos os itens mecânicos e elétricos necessários para manutenção preventiva e corretiva ao longo do período contratual.</w:t>
            </w:r>
          </w:p>
        </w:tc>
      </w:tr>
      <w:tr w:rsidR="00F83962" w14:paraId="32A06E3B" w14:textId="77777777" w:rsidTr="00606AC9">
        <w:tc>
          <w:tcPr>
            <w:tcW w:w="606" w:type="dxa"/>
          </w:tcPr>
          <w:p w14:paraId="6A9A033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7</w:t>
            </w:r>
          </w:p>
        </w:tc>
        <w:tc>
          <w:tcPr>
            <w:tcW w:w="828" w:type="dxa"/>
          </w:tcPr>
          <w:p w14:paraId="317927A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FF3C62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605A9C0"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ATEGO 2730 – ANOS 2018/2020</w:t>
            </w:r>
          </w:p>
          <w:p w14:paraId="724DED9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técnicos especializados com mão de obra qualificada para instalação, substituição e regulagem das peças adquiridas, assegurando desempenho ideal dos caminhões Atego 2730.</w:t>
            </w:r>
          </w:p>
        </w:tc>
      </w:tr>
      <w:tr w:rsidR="00F83962" w14:paraId="7B217432" w14:textId="77777777" w:rsidTr="00606AC9">
        <w:tc>
          <w:tcPr>
            <w:tcW w:w="606" w:type="dxa"/>
          </w:tcPr>
          <w:p w14:paraId="4FB1A61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6D3CFC2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7A2F29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21412CCD"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MERCEDES-BENZ INDUSCAR APACHE A – ANO 2007</w:t>
            </w:r>
          </w:p>
          <w:p w14:paraId="5C6072D0"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ônibus Mercedes-Benz Induscar Apache A, ano 2007, incluindo sistemas de freio, direção, suspensão, motor, elétrica e demais componentes essenciais ao funcionamento seguro do veículo.</w:t>
            </w:r>
          </w:p>
        </w:tc>
      </w:tr>
      <w:tr w:rsidR="00F83962" w14:paraId="238F51EE" w14:textId="77777777" w:rsidTr="00606AC9">
        <w:tc>
          <w:tcPr>
            <w:tcW w:w="606" w:type="dxa"/>
          </w:tcPr>
          <w:p w14:paraId="4D738BD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64C788E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5DBAD5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7955E2F"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MERCEDES-BENZ INDUSCAR APACHE A – ANO 2007</w:t>
            </w:r>
          </w:p>
          <w:p w14:paraId="684B15C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de mão de obra especializada para execução de reparos, substituição e instalação de peças, bem como testes de funcionamento conforme padrões do fabricante Mercedes-Benz.</w:t>
            </w:r>
          </w:p>
        </w:tc>
      </w:tr>
      <w:tr w:rsidR="00F83962" w14:paraId="035A1A53" w14:textId="77777777" w:rsidTr="00606AC9">
        <w:tc>
          <w:tcPr>
            <w:tcW w:w="606" w:type="dxa"/>
          </w:tcPr>
          <w:p w14:paraId="4C46DAB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5542AF9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A565A3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DD0CD1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MARCOPOLO IDEALE – ANOS 2009/2010</w:t>
            </w:r>
          </w:p>
          <w:p w14:paraId="2E580F9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ônibus VW Marcopolo Ideale, anos 2009/2010, abrangendo todos os sistemas operacionais necessários para manutenção adequada e segura da frota.</w:t>
            </w:r>
          </w:p>
        </w:tc>
      </w:tr>
      <w:tr w:rsidR="00F83962" w14:paraId="6AA56AE7" w14:textId="77777777" w:rsidTr="00606AC9">
        <w:tc>
          <w:tcPr>
            <w:tcW w:w="606" w:type="dxa"/>
          </w:tcPr>
          <w:p w14:paraId="32B0A42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3D96BA1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A6D241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80DB71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MARCOPOLO IDEALE – ANOS 2009/2010</w:t>
            </w:r>
          </w:p>
          <w:p w14:paraId="313573BA"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Execução de serviços técnicos com mão de obra qualificada para instalação, substituição e regulagem das peças adquiridas, assegurando o pleno funcionamento do ônibus VW Marcopolo Ideale.</w:t>
            </w:r>
          </w:p>
        </w:tc>
      </w:tr>
      <w:tr w:rsidR="00F83962" w14:paraId="62E1E00F" w14:textId="77777777" w:rsidTr="00606AC9">
        <w:tc>
          <w:tcPr>
            <w:tcW w:w="606" w:type="dxa"/>
          </w:tcPr>
          <w:p w14:paraId="670312E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7BFA2DB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7B7DB7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36AF09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15.190 EOD ESCOLAR HD – ANOS 2012/2013</w:t>
            </w:r>
          </w:p>
          <w:p w14:paraId="689CCFEF"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para manutenção dos ônibus VW 15.190 EOD Escolar HD, anos 2012/2013, incluindo componentes de motor, suspensão, direção, elétrica e demais sistemas estruturais.</w:t>
            </w:r>
          </w:p>
        </w:tc>
      </w:tr>
      <w:tr w:rsidR="00F83962" w14:paraId="5BE5D2CA" w14:textId="77777777" w:rsidTr="00606AC9">
        <w:tc>
          <w:tcPr>
            <w:tcW w:w="606" w:type="dxa"/>
          </w:tcPr>
          <w:p w14:paraId="0E5D904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367555D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E6B666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944984C"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15.190 EOD ESCOLAR HD – ANOS 2012/2013</w:t>
            </w:r>
          </w:p>
          <w:p w14:paraId="2793606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especializados em manutenção mecânica e elétrica, compreendendo instalação e substituição das peças adquiridas, com testes operacionais após o serviço.</w:t>
            </w:r>
          </w:p>
        </w:tc>
      </w:tr>
      <w:tr w:rsidR="00F83962" w14:paraId="5A927D72" w14:textId="77777777" w:rsidTr="00606AC9">
        <w:tc>
          <w:tcPr>
            <w:tcW w:w="606" w:type="dxa"/>
          </w:tcPr>
          <w:p w14:paraId="1AD46FE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62D555D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D4C0FE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A0AB3C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 MASC. ROMA – ANO 2018</w:t>
            </w:r>
          </w:p>
          <w:p w14:paraId="679F051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ônibus Iveco Mascarello Roma, ano 2018, contemplando abastecimento de itens mecânicos, elétricos, hidráulicos e estruturais necessários à manutenção anual.</w:t>
            </w:r>
          </w:p>
        </w:tc>
      </w:tr>
      <w:tr w:rsidR="00F83962" w14:paraId="061618C6" w14:textId="77777777" w:rsidTr="00606AC9">
        <w:tc>
          <w:tcPr>
            <w:tcW w:w="606" w:type="dxa"/>
          </w:tcPr>
          <w:p w14:paraId="40E36C8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6FC8843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A85ED4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EECA3D1"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 MASC. ROMA – ANO 2018</w:t>
            </w:r>
          </w:p>
          <w:p w14:paraId="57557FD6"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Serviços especializados com mão de obra qualificada, contemplando diagnóstico e instalação das peças adquiridas, regulagem, revisões e testes operacionais conforme norma técnica do fabricante.</w:t>
            </w:r>
          </w:p>
        </w:tc>
      </w:tr>
      <w:tr w:rsidR="00F83962" w14:paraId="624579AC" w14:textId="77777777" w:rsidTr="00606AC9">
        <w:tc>
          <w:tcPr>
            <w:tcW w:w="606" w:type="dxa"/>
          </w:tcPr>
          <w:p w14:paraId="18C12A3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457D41F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159881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2C6938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IVECO/BUS 15-210E-C – ANOS 2024/2025</w:t>
            </w:r>
          </w:p>
          <w:p w14:paraId="67166C4B"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originais e adequadas aos ônibus Iveco/BUS 15-210E-C, anos 2024/2025, abrangendo todos os sistemas mecânicos, elétricos e estruturais necessários à manutenção integral durante o período de vigência.</w:t>
            </w:r>
          </w:p>
        </w:tc>
      </w:tr>
      <w:tr w:rsidR="00F83962" w14:paraId="538CFED4" w14:textId="77777777" w:rsidTr="00606AC9">
        <w:tc>
          <w:tcPr>
            <w:tcW w:w="606" w:type="dxa"/>
          </w:tcPr>
          <w:p w14:paraId="1E59A21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6FAB0CD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1018637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2AC40C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IVECO/BUS 15-210E-C – ANOS 2024/2025</w:t>
            </w:r>
          </w:p>
          <w:p w14:paraId="753D810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 xml:space="preserve">Prestação de serviços técnicos especializados para instalação, substituição e regulagem das peças adquiridas, assegurando pleno funcionamento e </w:t>
            </w:r>
            <w:r w:rsidRPr="00C94214">
              <w:rPr>
                <w:rFonts w:ascii="Arial" w:hAnsi="Arial" w:cs="Arial"/>
                <w:color w:val="000000" w:themeColor="text1"/>
                <w:sz w:val="20"/>
                <w:szCs w:val="20"/>
              </w:rPr>
              <w:lastRenderedPageBreak/>
              <w:t>compatibilidade com os sistemas modernos dos ônibus Iveco/BUS 15-210E-C.</w:t>
            </w:r>
          </w:p>
        </w:tc>
      </w:tr>
    </w:tbl>
    <w:p w14:paraId="6318F7E2" w14:textId="77777777" w:rsidR="00F83962" w:rsidRDefault="00F83962" w:rsidP="00F83962">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lastRenderedPageBreak/>
        <w:fldChar w:fldCharType="end"/>
      </w:r>
    </w:p>
    <w:p w14:paraId="4FEA9662" w14:textId="77777777" w:rsidR="00F83962" w:rsidRPr="00005C92" w:rsidRDefault="00F83962" w:rsidP="00F83962">
      <w:pPr>
        <w:pStyle w:val="SemEspaamento"/>
        <w:jc w:val="both"/>
        <w:rPr>
          <w:rFonts w:ascii="Arial" w:hAnsi="Arial" w:cs="Arial"/>
          <w:color w:val="000000" w:themeColor="text1"/>
          <w:sz w:val="20"/>
          <w:szCs w:val="20"/>
        </w:rPr>
      </w:pPr>
    </w:p>
    <w:p w14:paraId="7597FC0C" w14:textId="77777777" w:rsidR="00F83962" w:rsidRPr="00005C92" w:rsidRDefault="00F83962" w:rsidP="00F83962">
      <w:pPr>
        <w:tabs>
          <w:tab w:val="left" w:pos="284"/>
        </w:tabs>
        <w:spacing w:after="0" w:line="240" w:lineRule="auto"/>
        <w:jc w:val="both"/>
        <w:rPr>
          <w:rFonts w:ascii="Arial" w:hAnsi="Arial" w:cs="Arial"/>
          <w:b/>
        </w:rPr>
      </w:pPr>
      <w:r w:rsidRPr="00005C92">
        <w:rPr>
          <w:rFonts w:ascii="Arial" w:hAnsi="Arial" w:cs="Arial"/>
          <w:b/>
        </w:rPr>
        <w:t xml:space="preserve">4. DOS PRAZOS </w:t>
      </w:r>
    </w:p>
    <w:p w14:paraId="62AD5F61"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4.1- Prazo de vigência do Contrato</w:t>
      </w:r>
    </w:p>
    <w:p w14:paraId="3030F25E"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w:t>
      </w:r>
      <w:r>
        <w:rPr>
          <w:rFonts w:ascii="Arial" w:hAnsi="Arial" w:cs="Arial"/>
          <w:bCs/>
        </w:rPr>
        <w:t>x</w:t>
      </w:r>
      <w:r w:rsidRPr="00005C92">
        <w:rPr>
          <w:rFonts w:ascii="Arial" w:hAnsi="Arial" w:cs="Arial"/>
          <w:bCs/>
        </w:rPr>
        <w:t>) 12 meses</w:t>
      </w:r>
    </w:p>
    <w:p w14:paraId="60CEC9BA"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 06 meses</w:t>
      </w:r>
    </w:p>
    <w:p w14:paraId="781DCCA5"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 outro, especificar</w:t>
      </w:r>
    </w:p>
    <w:p w14:paraId="2A40BB3F" w14:textId="77777777" w:rsidR="00F83962" w:rsidRPr="00005C92" w:rsidRDefault="00F83962" w:rsidP="00F83962">
      <w:pPr>
        <w:tabs>
          <w:tab w:val="left" w:pos="284"/>
        </w:tabs>
        <w:spacing w:after="0" w:line="240" w:lineRule="auto"/>
        <w:jc w:val="both"/>
        <w:rPr>
          <w:rFonts w:ascii="Arial" w:hAnsi="Arial" w:cs="Arial"/>
          <w:bCs/>
        </w:rPr>
      </w:pPr>
    </w:p>
    <w:p w14:paraId="105C298B"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4.1.2- Cabe prorrogação: (</w:t>
      </w:r>
      <w:r>
        <w:rPr>
          <w:rFonts w:ascii="Arial" w:hAnsi="Arial" w:cs="Arial"/>
          <w:bCs/>
        </w:rPr>
        <w:t>x</w:t>
      </w:r>
      <w:r w:rsidRPr="00005C92">
        <w:rPr>
          <w:rFonts w:ascii="Arial" w:hAnsi="Arial" w:cs="Arial"/>
          <w:bCs/>
        </w:rPr>
        <w:t xml:space="preserve">) sim () não </w:t>
      </w:r>
    </w:p>
    <w:p w14:paraId="3AB2822D" w14:textId="77777777" w:rsidR="00F83962" w:rsidRPr="00005C92" w:rsidRDefault="00F83962" w:rsidP="00F83962">
      <w:pPr>
        <w:tabs>
          <w:tab w:val="left" w:pos="284"/>
        </w:tabs>
        <w:spacing w:after="0" w:line="240" w:lineRule="auto"/>
        <w:jc w:val="both"/>
        <w:rPr>
          <w:rFonts w:ascii="Arial" w:hAnsi="Arial" w:cs="Arial"/>
          <w:bCs/>
        </w:rPr>
      </w:pPr>
    </w:p>
    <w:p w14:paraId="6D38D987"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4.1.3- Se couber prorrogação, qual é o prazo limite de renovação do contrato?</w:t>
      </w:r>
    </w:p>
    <w:p w14:paraId="38FE0070"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 30 dias antes do vencimento</w:t>
      </w:r>
    </w:p>
    <w:p w14:paraId="03638DDA"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w:t>
      </w:r>
      <w:r>
        <w:rPr>
          <w:rFonts w:ascii="Arial" w:hAnsi="Arial" w:cs="Arial"/>
          <w:bCs/>
        </w:rPr>
        <w:t>x</w:t>
      </w:r>
      <w:r w:rsidRPr="00005C92">
        <w:rPr>
          <w:rFonts w:ascii="Arial" w:hAnsi="Arial" w:cs="Arial"/>
          <w:bCs/>
        </w:rPr>
        <w:t>) 60 dias antes do vencimento</w:t>
      </w:r>
    </w:p>
    <w:p w14:paraId="1D458A69" w14:textId="77777777" w:rsidR="00F83962" w:rsidRPr="00005C92" w:rsidRDefault="00F83962" w:rsidP="00F83962">
      <w:pPr>
        <w:tabs>
          <w:tab w:val="left" w:pos="284"/>
        </w:tabs>
        <w:spacing w:after="0" w:line="240" w:lineRule="auto"/>
        <w:jc w:val="both"/>
        <w:rPr>
          <w:rFonts w:ascii="Arial" w:hAnsi="Arial" w:cs="Arial"/>
          <w:bCs/>
        </w:rPr>
      </w:pPr>
      <w:r w:rsidRPr="00005C92">
        <w:rPr>
          <w:rFonts w:ascii="Arial" w:hAnsi="Arial" w:cs="Arial"/>
          <w:bCs/>
        </w:rPr>
        <w:t xml:space="preserve">() outro, especificar: </w:t>
      </w:r>
    </w:p>
    <w:p w14:paraId="0FDBAA0D" w14:textId="77777777" w:rsidR="00F83962" w:rsidRPr="00005C92" w:rsidRDefault="00F83962" w:rsidP="00F83962">
      <w:pPr>
        <w:tabs>
          <w:tab w:val="left" w:pos="284"/>
        </w:tabs>
        <w:spacing w:after="0" w:line="240" w:lineRule="auto"/>
        <w:jc w:val="both"/>
        <w:rPr>
          <w:rFonts w:ascii="Arial" w:hAnsi="Arial" w:cs="Arial"/>
        </w:rPr>
      </w:pPr>
    </w:p>
    <w:p w14:paraId="79176845" w14:textId="77777777" w:rsidR="00F83962" w:rsidRPr="00005C92" w:rsidRDefault="00F83962" w:rsidP="00F83962">
      <w:pPr>
        <w:pStyle w:val="PargrafodaLista"/>
        <w:numPr>
          <w:ilvl w:val="2"/>
          <w:numId w:val="40"/>
        </w:numPr>
        <w:tabs>
          <w:tab w:val="left" w:pos="284"/>
        </w:tabs>
        <w:overflowPunct/>
        <w:autoSpaceDE/>
        <w:autoSpaceDN/>
        <w:adjustRightInd/>
        <w:contextualSpacing/>
        <w:jc w:val="both"/>
        <w:rPr>
          <w:rFonts w:ascii="Arial" w:hAnsi="Arial" w:cs="Arial"/>
        </w:rPr>
      </w:pPr>
      <w:bookmarkStart w:id="95" w:name="_Hlk115714285"/>
      <w:r w:rsidRPr="00005C92">
        <w:rPr>
          <w:rFonts w:ascii="Arial" w:hAnsi="Arial" w:cs="Arial"/>
          <w:b/>
          <w:bCs/>
        </w:rPr>
        <w:t>P</w:t>
      </w:r>
      <w:bookmarkEnd w:id="95"/>
      <w:r w:rsidRPr="00005C92">
        <w:rPr>
          <w:rFonts w:ascii="Arial" w:hAnsi="Arial" w:cs="Arial"/>
          <w:b/>
          <w:bCs/>
        </w:rPr>
        <w:t>eriodicidade das entregas</w:t>
      </w:r>
      <w:r w:rsidRPr="00005C92">
        <w:rPr>
          <w:rFonts w:ascii="Arial" w:hAnsi="Arial" w:cs="Arial"/>
        </w:rPr>
        <w:t>:</w:t>
      </w:r>
      <w:r w:rsidRPr="00005C92">
        <w:rPr>
          <w:rFonts w:ascii="Arial" w:hAnsi="Arial" w:cs="Arial"/>
          <w:b/>
          <w:bCs/>
        </w:rPr>
        <w:t> </w:t>
      </w:r>
    </w:p>
    <w:p w14:paraId="12081E13"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mensal</w:t>
      </w:r>
    </w:p>
    <w:p w14:paraId="5C766DE2"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xml:space="preserve">() quinzenal </w:t>
      </w:r>
    </w:p>
    <w:p w14:paraId="46624CAB"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semanal</w:t>
      </w:r>
    </w:p>
    <w:p w14:paraId="44242698"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xml:space="preserve">() diária </w:t>
      </w:r>
    </w:p>
    <w:p w14:paraId="39E97354"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conforme demanda</w:t>
      </w:r>
    </w:p>
    <w:p w14:paraId="4BFA3CC0" w14:textId="77777777" w:rsidR="00F83962" w:rsidRPr="00005C92" w:rsidRDefault="00F83962" w:rsidP="00F83962">
      <w:pPr>
        <w:tabs>
          <w:tab w:val="left" w:pos="284"/>
        </w:tabs>
        <w:spacing w:after="0" w:line="240" w:lineRule="auto"/>
        <w:jc w:val="both"/>
        <w:rPr>
          <w:rFonts w:ascii="Arial" w:hAnsi="Arial" w:cs="Arial"/>
          <w:b/>
          <w:bCs/>
        </w:rPr>
      </w:pPr>
    </w:p>
    <w:p w14:paraId="59F9666B" w14:textId="77777777" w:rsidR="00F83962" w:rsidRPr="00005C92" w:rsidRDefault="00F83962" w:rsidP="00F83962">
      <w:pPr>
        <w:pStyle w:val="PargrafodaLista"/>
        <w:numPr>
          <w:ilvl w:val="2"/>
          <w:numId w:val="40"/>
        </w:numPr>
        <w:tabs>
          <w:tab w:val="left" w:pos="284"/>
        </w:tabs>
        <w:overflowPunct/>
        <w:autoSpaceDE/>
        <w:autoSpaceDN/>
        <w:adjustRightInd/>
        <w:contextualSpacing/>
        <w:jc w:val="both"/>
        <w:rPr>
          <w:rFonts w:ascii="Arial" w:hAnsi="Arial" w:cs="Arial"/>
          <w:b/>
          <w:bCs/>
        </w:rPr>
      </w:pPr>
      <w:r w:rsidRPr="00005C92">
        <w:rPr>
          <w:rFonts w:ascii="Arial" w:hAnsi="Arial" w:cs="Arial"/>
          <w:b/>
        </w:rPr>
        <w:t>Prazo de Entrega,</w:t>
      </w:r>
      <w:r w:rsidRPr="00005C92">
        <w:rPr>
          <w:rFonts w:ascii="Arial" w:hAnsi="Arial" w:cs="Arial"/>
        </w:rPr>
        <w:t xml:space="preserve"> </w:t>
      </w:r>
      <w:r w:rsidRPr="00005C92">
        <w:rPr>
          <w:rFonts w:ascii="Arial" w:hAnsi="Arial" w:cs="Arial"/>
          <w:b/>
          <w:bCs/>
        </w:rPr>
        <w:t xml:space="preserve">após o recebimento da nota de empenho e deverá ser realizada de acordo com os endereços estabelecidos em nota de empenho: </w:t>
      </w:r>
    </w:p>
    <w:p w14:paraId="4FDAFA73"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0</w:t>
      </w:r>
      <w:r>
        <w:rPr>
          <w:rFonts w:ascii="Arial" w:hAnsi="Arial" w:cs="Arial"/>
        </w:rPr>
        <w:t>5</w:t>
      </w:r>
      <w:r w:rsidRPr="007C1262">
        <w:rPr>
          <w:rFonts w:ascii="Arial" w:hAnsi="Arial" w:cs="Arial"/>
        </w:rPr>
        <w:t xml:space="preserve"> (</w:t>
      </w:r>
      <w:r>
        <w:rPr>
          <w:rFonts w:ascii="Arial" w:hAnsi="Arial" w:cs="Arial"/>
        </w:rPr>
        <w:t>cinco</w:t>
      </w:r>
      <w:r w:rsidRPr="007C1262">
        <w:rPr>
          <w:rFonts w:ascii="Arial" w:hAnsi="Arial" w:cs="Arial"/>
        </w:rPr>
        <w:t xml:space="preserve">) dias </w:t>
      </w:r>
    </w:p>
    <w:p w14:paraId="1EC6F6FB"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10 (dez) dias</w:t>
      </w:r>
    </w:p>
    <w:p w14:paraId="51FDAF8F"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15 (quinze) dias</w:t>
      </w:r>
    </w:p>
    <w:p w14:paraId="0C44D985"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30 (trinta) dias</w:t>
      </w:r>
    </w:p>
    <w:p w14:paraId="48596B41" w14:textId="77777777" w:rsidR="00F83962" w:rsidRPr="007C1262" w:rsidRDefault="00F83962" w:rsidP="00F83962">
      <w:pPr>
        <w:tabs>
          <w:tab w:val="left" w:pos="284"/>
        </w:tabs>
        <w:spacing w:after="0" w:line="240" w:lineRule="auto"/>
        <w:jc w:val="both"/>
        <w:rPr>
          <w:rFonts w:ascii="Arial" w:hAnsi="Arial" w:cs="Arial"/>
        </w:rPr>
      </w:pPr>
      <w:r w:rsidRPr="007C1262">
        <w:rPr>
          <w:rFonts w:ascii="Arial" w:hAnsi="Arial" w:cs="Arial"/>
        </w:rPr>
        <w:t>() outro, especificar prazo: _____________</w:t>
      </w:r>
    </w:p>
    <w:p w14:paraId="29746F56"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72DFFE18" w14:textId="77777777" w:rsidR="00F83962" w:rsidRPr="00264A99" w:rsidRDefault="00F83962" w:rsidP="00F83962">
      <w:pPr>
        <w:pStyle w:val="PargrafodaLista"/>
        <w:numPr>
          <w:ilvl w:val="0"/>
          <w:numId w:val="40"/>
        </w:numPr>
        <w:tabs>
          <w:tab w:val="left" w:pos="284"/>
        </w:tabs>
        <w:overflowPunct/>
        <w:autoSpaceDE/>
        <w:autoSpaceDN/>
        <w:adjustRightInd/>
        <w:contextualSpacing/>
        <w:jc w:val="both"/>
        <w:rPr>
          <w:rFonts w:ascii="Arial" w:hAnsi="Arial" w:cs="Arial"/>
        </w:rPr>
      </w:pPr>
      <w:bookmarkStart w:id="96" w:name="_Hlk115714372"/>
      <w:r w:rsidRPr="00005C92">
        <w:rPr>
          <w:rFonts w:ascii="Arial" w:hAnsi="Arial" w:cs="Arial"/>
          <w:b/>
          <w:bCs/>
        </w:rPr>
        <w:t>Local de entrega ou execução</w:t>
      </w:r>
      <w:bookmarkEnd w:id="96"/>
      <w:r w:rsidRPr="00005C92">
        <w:rPr>
          <w:rFonts w:ascii="Arial" w:hAnsi="Arial" w:cs="Arial"/>
        </w:rPr>
        <w:t xml:space="preserve">: </w:t>
      </w:r>
      <w:r w:rsidRPr="00264A99">
        <w:rPr>
          <w:rFonts w:ascii="Arial" w:hAnsi="Arial" w:cs="Arial"/>
        </w:rPr>
        <w:t>A entrega das peças e a execução dos serviços de manutenção poderão ocorrer tanto na Garagem Municipal da Prefeitura de Carlópolis, situada em endereço a ser indicado pela Administração, quanto nas dependências da empresa contratada, ficando inteiramente sob responsabilidade da contratada todos os custos relacionados ao transporte, remoção, deslocamento e retorno dos veículos, quando necessário. A contratada deverá garantir que o transporte seja realizado de forma segura, adequada e em conformidade com as normas técnicas aplicáveis, sem ônus adicional ao Município.</w:t>
      </w:r>
    </w:p>
    <w:p w14:paraId="1623E658" w14:textId="77777777" w:rsidR="00F83962" w:rsidRPr="00005C92" w:rsidRDefault="00F83962" w:rsidP="00F83962">
      <w:pPr>
        <w:tabs>
          <w:tab w:val="left" w:pos="284"/>
        </w:tabs>
        <w:spacing w:after="0" w:line="240" w:lineRule="auto"/>
        <w:jc w:val="both"/>
        <w:rPr>
          <w:rFonts w:ascii="Arial" w:hAnsi="Arial" w:cs="Arial"/>
        </w:rPr>
      </w:pPr>
    </w:p>
    <w:p w14:paraId="7A4868C0" w14:textId="77777777" w:rsidR="00F83962" w:rsidRPr="00005C92" w:rsidRDefault="00F83962" w:rsidP="00F83962">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rPr>
        <w:t>Nome do responsável pelo recebimento e fiscalização:</w:t>
      </w:r>
      <w:r w:rsidRPr="00005C92">
        <w:rPr>
          <w:rFonts w:ascii="Arial" w:hAnsi="Arial" w:cs="Arial"/>
        </w:rPr>
        <w:t xml:space="preserve"> </w:t>
      </w:r>
      <w:r>
        <w:rPr>
          <w:rFonts w:ascii="Arial" w:hAnsi="Arial" w:cs="Arial"/>
        </w:rPr>
        <w:t xml:space="preserve"> João Rodrigues de Oliveira Neto</w:t>
      </w:r>
    </w:p>
    <w:p w14:paraId="46E78316" w14:textId="77777777" w:rsidR="00F83962" w:rsidRPr="00005C92" w:rsidRDefault="00F83962" w:rsidP="00F83962">
      <w:pPr>
        <w:tabs>
          <w:tab w:val="left" w:pos="284"/>
        </w:tabs>
        <w:spacing w:after="0" w:line="240" w:lineRule="auto"/>
        <w:jc w:val="both"/>
        <w:rPr>
          <w:rFonts w:ascii="Arial" w:hAnsi="Arial" w:cs="Arial"/>
        </w:rPr>
      </w:pPr>
    </w:p>
    <w:p w14:paraId="3A9CCE37" w14:textId="77777777" w:rsidR="00F83962" w:rsidRPr="00005C92" w:rsidRDefault="00F83962" w:rsidP="00F83962">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 O objeto possui exigências a serem feitas após a entrega/execução?  </w:t>
      </w:r>
    </w:p>
    <w:p w14:paraId="2C9FEB0C"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xml:space="preserve">) Não </w:t>
      </w:r>
    </w:p>
    <w:p w14:paraId="0E0907C0" w14:textId="77777777" w:rsidR="00F83962" w:rsidRPr="00005C92" w:rsidRDefault="00F83962" w:rsidP="00F83962">
      <w:pPr>
        <w:tabs>
          <w:tab w:val="left" w:pos="284"/>
        </w:tabs>
        <w:spacing w:after="0" w:line="240" w:lineRule="auto"/>
        <w:jc w:val="both"/>
        <w:rPr>
          <w:rFonts w:ascii="Arial" w:hAnsi="Arial" w:cs="Arial"/>
        </w:rPr>
      </w:pPr>
    </w:p>
    <w:p w14:paraId="0B7B02CE"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Se sim, quais? _________________</w:t>
      </w:r>
    </w:p>
    <w:p w14:paraId="09275934" w14:textId="77777777" w:rsidR="00F83962" w:rsidRPr="00005C92" w:rsidRDefault="00F83962" w:rsidP="00F83962">
      <w:pPr>
        <w:tabs>
          <w:tab w:val="left" w:pos="284"/>
        </w:tabs>
        <w:spacing w:after="0" w:line="240" w:lineRule="auto"/>
        <w:jc w:val="both"/>
        <w:rPr>
          <w:rFonts w:ascii="Arial" w:hAnsi="Arial" w:cs="Arial"/>
        </w:rPr>
      </w:pPr>
      <w:bookmarkStart w:id="97" w:name="_Hlk115714590"/>
    </w:p>
    <w:p w14:paraId="4595D47E" w14:textId="77777777" w:rsidR="00F83962" w:rsidRPr="00264A99" w:rsidRDefault="00F83962" w:rsidP="00F83962">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Condições de manutenção e assistência técnica:</w:t>
      </w:r>
      <w:bookmarkEnd w:id="97"/>
      <w:r w:rsidRPr="00005C92">
        <w:rPr>
          <w:rFonts w:ascii="Arial" w:hAnsi="Arial" w:cs="Arial"/>
          <w:b/>
          <w:bCs/>
        </w:rPr>
        <w:t> </w:t>
      </w:r>
      <w:bookmarkStart w:id="98" w:name="_Hlk115714610"/>
    </w:p>
    <w:p w14:paraId="2005ACE2" w14:textId="77777777" w:rsidR="00F83962" w:rsidRDefault="00F83962" w:rsidP="00F83962">
      <w:pPr>
        <w:pStyle w:val="PargrafodaLista"/>
        <w:tabs>
          <w:tab w:val="left" w:pos="284"/>
        </w:tabs>
        <w:ind w:left="360"/>
        <w:jc w:val="both"/>
        <w:rPr>
          <w:rFonts w:ascii="Arial" w:hAnsi="Arial" w:cs="Arial"/>
          <w:b/>
          <w:bCs/>
        </w:rPr>
      </w:pPr>
    </w:p>
    <w:p w14:paraId="14C61C0B" w14:textId="77777777" w:rsidR="00F83962" w:rsidRPr="00264A99" w:rsidRDefault="00F83962" w:rsidP="00F83962">
      <w:pPr>
        <w:pStyle w:val="PargrafodaLista"/>
        <w:tabs>
          <w:tab w:val="left" w:pos="284"/>
        </w:tabs>
        <w:ind w:left="360"/>
        <w:jc w:val="both"/>
        <w:rPr>
          <w:rFonts w:ascii="Arial" w:hAnsi="Arial" w:cs="Arial"/>
        </w:rPr>
      </w:pPr>
      <w:r w:rsidRPr="00264A99">
        <w:rPr>
          <w:rFonts w:ascii="Arial" w:hAnsi="Arial" w:cs="Arial"/>
        </w:rPr>
        <w:lastRenderedPageBreak/>
        <w:t>•</w:t>
      </w:r>
      <w:r>
        <w:rPr>
          <w:rFonts w:ascii="Arial" w:hAnsi="Arial" w:cs="Arial"/>
        </w:rPr>
        <w:t xml:space="preserve"> </w:t>
      </w:r>
      <w:r w:rsidRPr="00264A99">
        <w:rPr>
          <w:rFonts w:ascii="Arial" w:hAnsi="Arial" w:cs="Arial"/>
        </w:rPr>
        <w:t xml:space="preserve">A GARANTIA DAS PEÇAS será condição para pagamento das peças entregues, que a VENCEDORA DA ATA encaminhe juntamente com a Nota Fiscal e demais documentos Termo de Garantia pelo período mínimo de 06 (seis) meses ou 1.000 horas, prevalecendo aquele que ocorrer primeiro, a contar da data de emissão da nota fiscal, e para peças aplicadas pelo período mínimo de 06 (seis) meses. Todos os orçamentos apresentados deverão conter informações sobre o veículo em manutenção, como modelo, marca, ano de fabricação, quilometragem/horas e outras </w:t>
      </w:r>
    </w:p>
    <w:p w14:paraId="0F2E7F7B"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O prazo de garantia contratual dos bens, complementar à garantia legal, é de, no mínimo, 12 (doze) meses, ou pelo prazo fornecido pelo fabricante, se superior, contado a partir do primeiro dia útil subsequente à data do recebimento definitivo do objeto. </w:t>
      </w:r>
    </w:p>
    <w:p w14:paraId="05DD4EFB"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A garantia será prestada com vistas a manter os equipamentos fornecidos em perfeitas condições de uso, sem qualquer ônus ou custo adicional para o Contratante. </w:t>
      </w:r>
    </w:p>
    <w:p w14:paraId="162B96A1"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A garantia abrange a realização da manutenção corretiva dos bens pelo próprio Contratado, ou, se for o caso, por meio de assistência técnica autorizada, de acordo com as normas técnicas específicas. </w:t>
      </w:r>
    </w:p>
    <w:p w14:paraId="213E4EBF"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Entende-se por manutenção corretiva aquela destinada a corrigir os defeitos apresentados pelos bens, compreendendo a substituição de peças, a realização de ajustes, reparos e correções necessárias. </w:t>
      </w:r>
    </w:p>
    <w:p w14:paraId="6E5FA7F6"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Os itens que apresentarem vício ou defeito no período de vigência da garantia deverão ser substituídas por outras novas, de primeiro uso, e originais, que apresentem padrões de qualidade e desempenho iguais ou superiores aos utilizados. </w:t>
      </w:r>
    </w:p>
    <w:p w14:paraId="66BB7982"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Uma vez notificado, o Contratado realizará a reparação ou substituição dos bens que apresentarem vício ou defeito no prazo de até 03 (três) dias úteis, contados a partir da data de retirada do equipamento das dependências da Administração pelo Contratado ou pela assistência técnica autorizada. </w:t>
      </w:r>
    </w:p>
    <w:p w14:paraId="413154DB"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O prazo indicado no subitem anterior, durante seu transcurso, poderá ser prorrogado uma única vez, por igual período, mediante solicitação escrita e justificada do Contratado, aceita pelo Contratante. </w:t>
      </w:r>
    </w:p>
    <w:p w14:paraId="1C912D3A"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0880D17B"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50F11321" w14:textId="77777777" w:rsidR="00F83962" w:rsidRDefault="00F83962" w:rsidP="00F83962">
      <w:pPr>
        <w:pStyle w:val="PargrafodaLista"/>
        <w:tabs>
          <w:tab w:val="left" w:pos="284"/>
        </w:tabs>
        <w:ind w:left="360"/>
        <w:jc w:val="both"/>
        <w:rPr>
          <w:rFonts w:ascii="Arial" w:hAnsi="Arial" w:cs="Arial"/>
        </w:rPr>
      </w:pPr>
      <w:r w:rsidRPr="00264A99">
        <w:rPr>
          <w:rFonts w:ascii="Arial" w:hAnsi="Arial" w:cs="Arial"/>
        </w:rPr>
        <w:t xml:space="preserve">• O custo referente ao transporte dos equipamentos cobertos pela garantia será de responsabilidade do Contratado. </w:t>
      </w:r>
    </w:p>
    <w:p w14:paraId="4B77C2B6" w14:textId="77777777" w:rsidR="00F83962" w:rsidRPr="00005C92" w:rsidRDefault="00F83962" w:rsidP="00F83962">
      <w:pPr>
        <w:pStyle w:val="PargrafodaLista"/>
        <w:tabs>
          <w:tab w:val="left" w:pos="284"/>
        </w:tabs>
        <w:ind w:left="360"/>
        <w:jc w:val="both"/>
        <w:rPr>
          <w:rFonts w:ascii="Arial" w:hAnsi="Arial" w:cs="Arial"/>
        </w:rPr>
      </w:pPr>
      <w:r w:rsidRPr="00264A99">
        <w:rPr>
          <w:rFonts w:ascii="Arial" w:hAnsi="Arial" w:cs="Arial"/>
        </w:rPr>
        <w:t>• A garantia legal ou contratual do objeto tem prazo de vigência próprio e desvinculado daquele fixado no contrato, permitindo eventual aplicação de penalidades em caso de descumprimento de alguma de suas condições, mesmo depois de expirada a vigência contratual.</w:t>
      </w:r>
    </w:p>
    <w:bookmarkEnd w:id="98"/>
    <w:p w14:paraId="4C75A545" w14:textId="77777777" w:rsidR="00F83962" w:rsidRPr="00005C92" w:rsidRDefault="00F83962" w:rsidP="00F83962">
      <w:pPr>
        <w:tabs>
          <w:tab w:val="left" w:pos="284"/>
        </w:tabs>
        <w:spacing w:after="0" w:line="240" w:lineRule="auto"/>
        <w:jc w:val="both"/>
        <w:rPr>
          <w:rFonts w:ascii="Arial" w:hAnsi="Arial" w:cs="Arial"/>
        </w:rPr>
      </w:pPr>
    </w:p>
    <w:p w14:paraId="58522A25" w14:textId="77777777" w:rsidR="00F83962" w:rsidRPr="00005C92" w:rsidRDefault="00F83962" w:rsidP="00F83962">
      <w:pPr>
        <w:pStyle w:val="PargrafodaLista"/>
        <w:numPr>
          <w:ilvl w:val="0"/>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Exige respeito às </w:t>
      </w:r>
      <w:bookmarkStart w:id="99" w:name="_Hlk115725343"/>
      <w:r w:rsidRPr="00005C92">
        <w:rPr>
          <w:rFonts w:ascii="Arial" w:hAnsi="Arial" w:cs="Arial"/>
          <w:b/>
          <w:bCs/>
        </w:rPr>
        <w:t>normas específicas de descarte?</w:t>
      </w:r>
    </w:p>
    <w:bookmarkEnd w:id="99"/>
    <w:p w14:paraId="6327C4BA"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w:t>
      </w:r>
    </w:p>
    <w:p w14:paraId="07B2F402" w14:textId="77777777" w:rsidR="00F83962" w:rsidRDefault="00F83962" w:rsidP="00F83962">
      <w:pPr>
        <w:tabs>
          <w:tab w:val="left" w:pos="284"/>
        </w:tabs>
        <w:spacing w:after="0" w:line="240" w:lineRule="auto"/>
        <w:jc w:val="both"/>
        <w:rPr>
          <w:rFonts w:ascii="Arial" w:hAnsi="Arial" w:cs="Arial"/>
        </w:rPr>
      </w:pPr>
      <w:r w:rsidRPr="00005C92">
        <w:rPr>
          <w:rFonts w:ascii="Arial" w:hAnsi="Arial" w:cs="Arial"/>
        </w:rPr>
        <w:t xml:space="preserve">Se sim, qual? </w:t>
      </w:r>
    </w:p>
    <w:p w14:paraId="77479B6F" w14:textId="77777777" w:rsidR="00F83962" w:rsidRDefault="00F83962" w:rsidP="00F83962">
      <w:pPr>
        <w:tabs>
          <w:tab w:val="left" w:pos="284"/>
        </w:tabs>
        <w:spacing w:after="0" w:line="240" w:lineRule="auto"/>
        <w:jc w:val="both"/>
        <w:rPr>
          <w:rFonts w:ascii="Arial" w:hAnsi="Arial" w:cs="Arial"/>
        </w:rPr>
      </w:pPr>
    </w:p>
    <w:p w14:paraId="1122DFB2" w14:textId="77777777" w:rsidR="00F83962" w:rsidRPr="00005C92" w:rsidRDefault="00F83962" w:rsidP="00F83962">
      <w:pPr>
        <w:jc w:val="both"/>
        <w:rPr>
          <w:rFonts w:ascii="Arial" w:hAnsi="Arial" w:cs="Arial"/>
        </w:rPr>
      </w:pPr>
      <w:r w:rsidRPr="001C71BC">
        <w:rPr>
          <w:rFonts w:ascii="Arial" w:hAnsi="Arial" w:cs="Arial"/>
        </w:rPr>
        <w:t>A contratação exige o descarte adequado de resíduos automotivos (óleos usados, filtros, fluidos, baterias), devendo a contratada comprovar destinação conforme a Resolução CONAMA nº 362/2005 e normas ambientais competentes. A empresa deverá adotar práticas de reciclagem ou reutilização de materiais sempre que tecnicamente possível, bem como manter registro das notas fiscais de destinação.</w:t>
      </w:r>
    </w:p>
    <w:p w14:paraId="01EC7893"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67DA48C3"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É uma contratação com Previsão no Cronograma de Compras? </w:t>
      </w:r>
    </w:p>
    <w:p w14:paraId="3C2644DF"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Sim     </w:t>
      </w:r>
    </w:p>
    <w:p w14:paraId="232CFC4D"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lastRenderedPageBreak/>
        <w:t>() Não-Justifique---------------------------------   </w:t>
      </w:r>
    </w:p>
    <w:p w14:paraId="0FD7CEEC" w14:textId="77777777" w:rsidR="00F83962" w:rsidRPr="00005C92" w:rsidRDefault="00F83962" w:rsidP="00F83962">
      <w:pPr>
        <w:tabs>
          <w:tab w:val="left" w:pos="284"/>
        </w:tabs>
        <w:spacing w:after="0" w:line="240" w:lineRule="auto"/>
        <w:jc w:val="both"/>
        <w:rPr>
          <w:rFonts w:ascii="Arial" w:hAnsi="Arial" w:cs="Arial"/>
        </w:rPr>
      </w:pPr>
    </w:p>
    <w:p w14:paraId="6529E902"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MODELO DE EXECUÇÃO DO OBJETO</w:t>
      </w:r>
    </w:p>
    <w:p w14:paraId="13DCD130" w14:textId="77777777" w:rsidR="00F83962" w:rsidRPr="00005C92" w:rsidRDefault="00F83962" w:rsidP="00F83962">
      <w:pPr>
        <w:tabs>
          <w:tab w:val="left" w:pos="284"/>
        </w:tabs>
        <w:spacing w:after="0" w:line="240" w:lineRule="auto"/>
        <w:jc w:val="both"/>
        <w:rPr>
          <w:rFonts w:ascii="Arial" w:hAnsi="Arial" w:cs="Arial"/>
        </w:rPr>
      </w:pPr>
    </w:p>
    <w:p w14:paraId="1951E1A7"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Aquisição de bens Permanentes</w:t>
      </w:r>
    </w:p>
    <w:p w14:paraId="754A7485"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Aquisição de Material de Consumo</w:t>
      </w:r>
    </w:p>
    <w:p w14:paraId="4464FCA4"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 (</w:t>
      </w:r>
      <w:r>
        <w:rPr>
          <w:rFonts w:ascii="Arial" w:hAnsi="Arial" w:cs="Arial"/>
        </w:rPr>
        <w:t>x</w:t>
      </w:r>
      <w:r w:rsidRPr="00005C92">
        <w:rPr>
          <w:rFonts w:ascii="Arial" w:hAnsi="Arial" w:cs="Arial"/>
        </w:rPr>
        <w:t>) Serviço comum</w:t>
      </w:r>
    </w:p>
    <w:p w14:paraId="713CEFD3"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 () Serviço comum de engenharia </w:t>
      </w:r>
    </w:p>
    <w:p w14:paraId="49C96019"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 () Serviço especial </w:t>
      </w:r>
    </w:p>
    <w:p w14:paraId="4D786F08"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 () Execução de obra </w:t>
      </w:r>
    </w:p>
    <w:p w14:paraId="2048587B"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 () Locação</w:t>
      </w:r>
    </w:p>
    <w:p w14:paraId="1277209B"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7F2A9D71"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Se a forma for continuada, qual é o prazo limite de renovação do contrato?</w:t>
      </w:r>
    </w:p>
    <w:p w14:paraId="20E6EEAA"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30 dias antes do vencimento</w:t>
      </w:r>
    </w:p>
    <w:p w14:paraId="565EB7EA"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60 dias antes do vencimento</w:t>
      </w:r>
    </w:p>
    <w:p w14:paraId="0AC262C7"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 outro, especificar: </w:t>
      </w:r>
    </w:p>
    <w:p w14:paraId="5E542CCE"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5E47C3BC"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Condições detalhadas da execução do contrato/ata e principais pontos de controle</w:t>
      </w:r>
      <w:r w:rsidRPr="00005C92">
        <w:rPr>
          <w:rFonts w:ascii="Arial" w:hAnsi="Arial" w:cs="Arial"/>
        </w:rPr>
        <w:t xml:space="preserve">: </w:t>
      </w:r>
    </w:p>
    <w:p w14:paraId="022CE887" w14:textId="77777777" w:rsidR="00F83962" w:rsidRDefault="00F83962" w:rsidP="00F83962">
      <w:pPr>
        <w:tabs>
          <w:tab w:val="left" w:pos="284"/>
        </w:tabs>
        <w:spacing w:after="0" w:line="240" w:lineRule="auto"/>
        <w:jc w:val="both"/>
        <w:rPr>
          <w:rFonts w:ascii="Arial" w:hAnsi="Arial" w:cs="Arial"/>
        </w:rPr>
      </w:pPr>
    </w:p>
    <w:p w14:paraId="0FE145BB"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O Fornecimento dar-se-á DE FORMA PARCELADA, SEM FATURAMENTO MINIMO. </w:t>
      </w:r>
    </w:p>
    <w:p w14:paraId="503CE3BD"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Os produtos, objeto da presente licitação, deverão ser entregues conforme a necessidade do Município, no prazo de até 05 (cinco) dias úteis, contados da solicitação de entrega emitida pela Secretaria</w:t>
      </w:r>
      <w:r>
        <w:rPr>
          <w:rFonts w:ascii="Arial" w:hAnsi="Arial" w:cs="Arial"/>
        </w:rPr>
        <w:t xml:space="preserve"> responsável.</w:t>
      </w:r>
    </w:p>
    <w:p w14:paraId="4AF99B1B"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EM RELAÇÃO AOS SERVIÇOS DE MÃO DE OBRA DEVERÃO SER EXECUTADOS PREFERENCIALMENTE NA GARAGEM DA PREFEITURA. CASO SEJA NECESSÁRIA A REMOÇÃO DO VEÍCULO PARA OFICINA FORA DE </w:t>
      </w:r>
      <w:r>
        <w:rPr>
          <w:rFonts w:ascii="Arial" w:hAnsi="Arial" w:cs="Arial"/>
        </w:rPr>
        <w:t>CARLÓPOLIS</w:t>
      </w:r>
      <w:r w:rsidRPr="000A01B0">
        <w:rPr>
          <w:rFonts w:ascii="Arial" w:hAnsi="Arial" w:cs="Arial"/>
        </w:rPr>
        <w:t>-PR, AS DESPESAS DE TRANSPORTE CORRERÃO TODAS POR CONTA DO CONTRATADO. DEVERÁ SER RETIRADO DA GARAGEM DA PREFEITURA EM ATÉ</w:t>
      </w:r>
      <w:r>
        <w:rPr>
          <w:rFonts w:ascii="Arial" w:hAnsi="Arial" w:cs="Arial"/>
        </w:rPr>
        <w:t xml:space="preserve"> 5 </w:t>
      </w:r>
      <w:r w:rsidRPr="000A01B0">
        <w:rPr>
          <w:rFonts w:ascii="Arial" w:hAnsi="Arial" w:cs="Arial"/>
        </w:rPr>
        <w:t xml:space="preserve">DIAS, APÓS A SOLICITAÇÃO DA CONTRATANTE. E DEVE SER DEVOLVIDO EM ATÉ </w:t>
      </w:r>
      <w:r>
        <w:rPr>
          <w:rFonts w:ascii="Arial" w:hAnsi="Arial" w:cs="Arial"/>
        </w:rPr>
        <w:t xml:space="preserve">10 </w:t>
      </w:r>
      <w:r w:rsidRPr="000A01B0">
        <w:rPr>
          <w:rFonts w:ascii="Arial" w:hAnsi="Arial" w:cs="Arial"/>
        </w:rPr>
        <w:t>DIAS.</w:t>
      </w:r>
    </w:p>
    <w:p w14:paraId="64C045A8"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 A CONTRATADA é obrigada a refazer, reparar, corrigir, remover, reconstruir ou substituir, às suas expensas, no total ou em parte, os produtos ou serviços em que se verificarem vícios, defeitos ou incorreções, sem ônus à contratante. </w:t>
      </w:r>
    </w:p>
    <w:p w14:paraId="3F3D189F"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Todas as despesas de transporte, tributos, frete, carregamento, descarregamento, encargos trabalhistas e previdenciários e outros custos decorrentes direta e indiretamente do fornecimento do objeto desta licitação, correrão por conta exclusiva da contratada. No momento da entrega serão feitas as conferencias com relação aos equipamentos, para verificar se estão de acordo com o solicitado neste termo. </w:t>
      </w:r>
    </w:p>
    <w:p w14:paraId="25E65664"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Caso o item entregue não atenda a especificação contida neste termo, a empresa terá o prazo máximo de 01 (um) dia útil para fazer a troca do item, sob pena de rescisão contratual e aplicação das penalidades cabíveis </w:t>
      </w:r>
    </w:p>
    <w:p w14:paraId="108D10E0"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Será utilizado como critério de valoração para atribuição do desconto os preços na tabela de preço nas revendedoras autorizadas, conforme Tabelas de Tempos de Reparos e de Preços a Varejo das Peças e Acessórios, obtidas junto às concessionárias (revendas) ou aos fabricantes dos veículos, vigentes na execução dos serviços, para geração de pedido e identificação imediata da peça a ser fornecida, mediante a verificação do preço sugerido pela montadora </w:t>
      </w:r>
    </w:p>
    <w:p w14:paraId="0ECD0CFD"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Caso a licitante não possua acesso as tabelas supramencionadas, se os produtos/serviços não constem nessas tabelas ou os valores aferidos não representem os preços de mercado do produto ofertado, a Secretaria solicitante utilizará os seguintes critérios: </w:t>
      </w:r>
    </w:p>
    <w:p w14:paraId="6B77EE72" w14:textId="77777777" w:rsidR="00F83962" w:rsidRDefault="00F83962" w:rsidP="00F83962">
      <w:pPr>
        <w:tabs>
          <w:tab w:val="left" w:pos="284"/>
        </w:tabs>
        <w:spacing w:after="0" w:line="240" w:lineRule="auto"/>
        <w:jc w:val="both"/>
        <w:rPr>
          <w:rFonts w:ascii="Arial" w:hAnsi="Arial" w:cs="Arial"/>
        </w:rPr>
      </w:pPr>
      <w:r>
        <w:rPr>
          <w:rFonts w:ascii="Arial" w:hAnsi="Arial" w:cs="Arial"/>
        </w:rPr>
        <w:t xml:space="preserve">     </w:t>
      </w:r>
      <w:r w:rsidRPr="000A01B0">
        <w:rPr>
          <w:rFonts w:ascii="Arial" w:hAnsi="Arial" w:cs="Arial"/>
        </w:rPr>
        <w:t xml:space="preserve">a) Consulta a sistema de orçamentação privado a ser realizado pela Administração, sem nenhum ônus adicional às empresas.  </w:t>
      </w:r>
    </w:p>
    <w:p w14:paraId="73036F84"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A contratada deverá apresentar para o servidor público designado, o orçamento das peças solicitadas no prazo máximo de 24 (vinte e quatro) horas após a solicitação, sendo que no orçamento deverá constar: </w:t>
      </w:r>
    </w:p>
    <w:p w14:paraId="65DA0E91" w14:textId="77777777" w:rsidR="00F83962" w:rsidRPr="000A01B0" w:rsidRDefault="00F83962" w:rsidP="00F83962">
      <w:pPr>
        <w:pStyle w:val="PargrafodaLista"/>
        <w:numPr>
          <w:ilvl w:val="0"/>
          <w:numId w:val="43"/>
        </w:numPr>
        <w:tabs>
          <w:tab w:val="left" w:pos="284"/>
        </w:tabs>
        <w:overflowPunct/>
        <w:autoSpaceDE/>
        <w:autoSpaceDN/>
        <w:adjustRightInd/>
        <w:contextualSpacing/>
        <w:jc w:val="both"/>
        <w:rPr>
          <w:rFonts w:ascii="Arial" w:hAnsi="Arial" w:cs="Arial"/>
        </w:rPr>
      </w:pPr>
      <w:r w:rsidRPr="000A01B0">
        <w:rPr>
          <w:rFonts w:ascii="Arial" w:hAnsi="Arial" w:cs="Arial"/>
        </w:rPr>
        <w:lastRenderedPageBreak/>
        <w:t xml:space="preserve">A identificação do veículo (marca, modelo, placa, ano); relatórios com a quantidade e códigos das peças originais/reposição, acessórios e insumos, que serão utilizados, de acordo com cada marca/modelo de veículo, com base na forma mais ajustada com a contratante conforme acima descrito. </w:t>
      </w:r>
    </w:p>
    <w:p w14:paraId="796DB500"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O município de posse deste orçamento, e após análise das peças e valores, fará a liberação ou não, por parte do servidor responsável. O mesmo deverá solicitar as peças de acordo com a necessidade, mediante ordem de fornecimento ou nota de empenho emitida pela CONTRATANTE. </w:t>
      </w:r>
    </w:p>
    <w:p w14:paraId="00C5C986"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O prazo de aprovação do orçamento pelo município será de até 02 (dois) dias após apresentação, devendo o servidor público designado retornar à contratada o orçamento, devidamente assinado </w:t>
      </w:r>
    </w:p>
    <w:p w14:paraId="3ED0CB5C"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Para entrega de peças, acessório ou afins, o prazo máximo será de 05 (cinco) dias úteis, após o recebimento da nota de empenho, confirmação por e-mail ou contato telefônico. </w:t>
      </w:r>
    </w:p>
    <w:p w14:paraId="6B164C4E"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O prazo poderá ser estendido nos casos de maior complexidade, quando solicitado pelo convocado durante o transcurso do prazo e desde que ocorra motivo justificado aceito pela Administração. </w:t>
      </w:r>
    </w:p>
    <w:p w14:paraId="517A475E"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As peças poderão serem rejeitadas, no todo ou em parte, quando em desacordo com as especificações constantes neste Termo de Referência e na proposta, devendo ser substituídos/refeitos no prazo de</w:t>
      </w:r>
      <w:r>
        <w:rPr>
          <w:rFonts w:ascii="Arial" w:hAnsi="Arial" w:cs="Arial"/>
        </w:rPr>
        <w:t xml:space="preserve"> 5 </w:t>
      </w:r>
      <w:r w:rsidRPr="000A01B0">
        <w:rPr>
          <w:rFonts w:ascii="Arial" w:hAnsi="Arial" w:cs="Arial"/>
        </w:rPr>
        <w:t>dias, a contar da notificação da contratada, às suas custas (mão de obra e material), sem prejuízo da aplicação das penalidades.</w:t>
      </w:r>
    </w:p>
    <w:p w14:paraId="5B10C4E0"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Havendo divergência entre o produto solicitado e os entregues, o gestor do contrato efetuara a notificação a empresa para que sejam sanadas as possíveis irregularidades num prazo máximo 24 (vinte e quatro) horas. </w:t>
      </w:r>
    </w:p>
    <w:p w14:paraId="2D5DBC83"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Na oportunidade da entrega, o fiscal de contrato verificará se os preços das peças/serviços estão acima do praticado no mercado e/ou no balcão (preços de varejo ao consumidor) da empresa contratada. Na ocorrência dessa circunstância, a aquisição do produto se dará após a aplicação do desconto registrado sobre o menor dos preços verificados. </w:t>
      </w:r>
    </w:p>
    <w:p w14:paraId="0015C017"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Os pedidos não estarão restritos a quantidades mínimas para entrega, uma vez que não existe sazonalidade para uso do produto de modo que a aquisição varia de acordo com o uso/necessidade, ou seja, a Administração reserva o direito de solicitar a entrega de apenas 01 (um) item. </w:t>
      </w:r>
    </w:p>
    <w:p w14:paraId="5D76E54E"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As peças/PRODUTOS a serem adquiridas e fornecidos à Administração Pública Municipal pelo licitante vencedor deverão, em qualquer hipótese, SEREM NOVAS, DE PRIMEIRA LINHA (ORIGINAL OU GENUÍNA) e ÓTIMA QUALIDADE facultando-se a rescisão da ata quando fornecidos peças de qualidade inferior, sem prejuízo das penalidades cabíveis e previstas neste edital e na legislação pertinente. </w:t>
      </w:r>
    </w:p>
    <w:p w14:paraId="3547CEF5"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As peças Fabricante/Original, apesar de apresentarem valores mais baixos as peças originais, são excelentes alternativas às peças genuínas, pois geralmente são fabricadas com as mesmas especificações e qualidade das peças recomendadas pelo fabricante. </w:t>
      </w:r>
    </w:p>
    <w:p w14:paraId="1EDB6A84"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Como as montadoras não produzem todas as peças utilizadas na fabricação de um veículo, elas compram a maioria das peças de fabricantes pré-selecionados, que também fornecem para rede de varejo independente, só que com suas próprias marcas. Quando são fornecidas para as montadoras revenderem em sua rede de concessionários, as peças recebem o título de genuínas. Já quando são comercializadas com o próprio nome do fabricante também fornecedor para montadoras recebem o nome de originais </w:t>
      </w:r>
    </w:p>
    <w:p w14:paraId="629217CD"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Como referência dos preços máximos das peças, acessórios e serviços a serem fornecidos, a VENCEDORA DA ATA deverá utilizar o software de orçamentação eletrônica de peças e/ou materiais e serviços TRAZ VALOR e para temporizar os serviços quando necessário, será utilizado o tempo de reparo de tabela equivalente da montadora. </w:t>
      </w:r>
    </w:p>
    <w:p w14:paraId="19A8091D"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Para peças e/ou materiais, o preço será considerado o de maior % (percentual) de desconto tendo como referência de valores máximos os preços do Software de Orçamentação Eletrônica Traz Valor. </w:t>
      </w:r>
    </w:p>
    <w:p w14:paraId="5E7257C1"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Caso não haja a peça, material ou o serviço cadastrado, o fornecedor deverá informar a secretaria ao qual o veículo pertence o código da peça o código Fabricante/Original para que seja solicitado ao Sistema Traz Valor fazer pesquisa de mercado. A solicitação deve ser feita pelo usuário cadastrado no sistema, via painel do cliente no campo “Sol. Manual” com prazos estipulados, no prazo de até 03 dias úteis para solicitações </w:t>
      </w:r>
      <w:r w:rsidRPr="000A01B0">
        <w:rPr>
          <w:rFonts w:ascii="Arial" w:hAnsi="Arial" w:cs="Arial"/>
        </w:rPr>
        <w:lastRenderedPageBreak/>
        <w:t xml:space="preserve">contendo até vinte (20) itens, a partir de (20) itens até (49) Traz Valor fará a pesquisa com o prazo de até 08 dias úteis para resposta, e a partir de (50) itens a Traz Valor precisará de até 15 dias para a resposta </w:t>
      </w:r>
    </w:p>
    <w:p w14:paraId="639D661F"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A pesquisa de horas se dará por outras formas poderá utilizar o tempo de reparo contido no software de orçamentação eletrônica TRAZ VALOR ou apresentar uma ata do município, de no máximo 3 anos, que contenha o serviço a ser feito e aplicar o índice de correção INPC/IBGE. Caso o serviço não seja contemplado na TRAZ VALOR, a empresa deverá se sujeitar à tabela de tempos da Montadora do veículo apresentados pela Secretaria solicitante e com a anuência do fiscal do contrato, aplicando o mesmo percentual de desconto do processo vigente. </w:t>
      </w:r>
    </w:p>
    <w:p w14:paraId="28639964"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Os fiscais de cada secretaria são os responsáveis pelo recebimento, conferência dos preços, tempos de reparo e descontos conforme Atas vigentes. Também são responsáveis pela inclusão de peças e acompanhamento do reparo junto ao Sistema Traz Valor </w:t>
      </w:r>
    </w:p>
    <w:p w14:paraId="10005AE9" w14:textId="77777777" w:rsidR="00F83962" w:rsidRDefault="00F83962" w:rsidP="00F83962">
      <w:pPr>
        <w:tabs>
          <w:tab w:val="left" w:pos="284"/>
        </w:tabs>
        <w:spacing w:after="0" w:line="240" w:lineRule="auto"/>
        <w:jc w:val="both"/>
        <w:rPr>
          <w:rFonts w:ascii="Arial" w:hAnsi="Arial" w:cs="Arial"/>
        </w:rPr>
      </w:pPr>
      <w:r w:rsidRPr="000A01B0">
        <w:rPr>
          <w:rFonts w:ascii="Arial" w:hAnsi="Arial" w:cs="Arial"/>
        </w:rPr>
        <w:t xml:space="preserve">• Todos os serviços de mão-de-obra e peças serão sempre precedidos de requisição e posterior autorização através de uma Solicitação de Serviço. Sendo que os serviços deverão ser executados de maneira que mantenha os veículos e máquinas em condições de perfeito, ininterrupto e regular funcionamento, mediante assistência técnica e serviços de manutenção preventiva e corretiva de defeito e verificações que se fizerem necessárias, efetuando-se conserto e lubrificações, bem como outros serviços recomendados para uma manutenção adequada, nos veículos de diversas marcas/modelos pertencentes à frota das diversas Secretarias do Município de </w:t>
      </w:r>
      <w:r>
        <w:rPr>
          <w:rFonts w:ascii="Arial" w:hAnsi="Arial" w:cs="Arial"/>
        </w:rPr>
        <w:t>Carlópolis</w:t>
      </w:r>
      <w:r w:rsidRPr="000A01B0">
        <w:rPr>
          <w:rFonts w:ascii="Arial" w:hAnsi="Arial" w:cs="Arial"/>
        </w:rPr>
        <w:t xml:space="preserve">-PR. </w:t>
      </w:r>
    </w:p>
    <w:p w14:paraId="78AC5E5A" w14:textId="77777777" w:rsidR="00F83962" w:rsidRPr="00005C92" w:rsidRDefault="00F83962" w:rsidP="00F83962">
      <w:pPr>
        <w:tabs>
          <w:tab w:val="left" w:pos="284"/>
        </w:tabs>
        <w:spacing w:after="0" w:line="240" w:lineRule="auto"/>
        <w:jc w:val="both"/>
        <w:rPr>
          <w:rFonts w:ascii="Arial" w:hAnsi="Arial" w:cs="Arial"/>
        </w:rPr>
      </w:pPr>
    </w:p>
    <w:p w14:paraId="07ACAE5E"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Será exigida garantia contratual? </w:t>
      </w:r>
    </w:p>
    <w:p w14:paraId="06A9EF72"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40538ABB"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Se sim, qual? </w:t>
      </w:r>
    </w:p>
    <w:p w14:paraId="5FFE091D" w14:textId="77777777" w:rsidR="00F83962" w:rsidRPr="00005C92" w:rsidRDefault="00F83962" w:rsidP="00F839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A proponente vencedora, quando da assinatura do termo de contrato, deverá, sob pena de decair o direito de contratação, apresentar comprovação de formalização da garantia de execução;</w:t>
      </w:r>
    </w:p>
    <w:p w14:paraId="2FB08DEE" w14:textId="77777777" w:rsidR="00F83962" w:rsidRPr="00005C92" w:rsidRDefault="00F83962" w:rsidP="00F839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2341A89F" w14:textId="77777777" w:rsidR="00F83962" w:rsidRPr="00005C92" w:rsidRDefault="00F83962" w:rsidP="00F839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Caberá à adjudicatária optar por uma das modalidades de garantias estabelecidas no Art. 96, § 1º, da Lei nº 14.133/2021, podendo ser:</w:t>
      </w:r>
    </w:p>
    <w:p w14:paraId="28EEA857" w14:textId="77777777" w:rsidR="00F83962" w:rsidRPr="00005C92" w:rsidRDefault="00F83962" w:rsidP="00F839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66BCDD81" w14:textId="77777777" w:rsidR="00F83962" w:rsidRPr="00005C92" w:rsidRDefault="00F83962" w:rsidP="00F839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II - Seguro-garantia; </w:t>
      </w:r>
    </w:p>
    <w:p w14:paraId="768A9E23" w14:textId="77777777" w:rsidR="00F83962" w:rsidRPr="00005C92" w:rsidRDefault="00F83962" w:rsidP="00F839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3EE1A3B8" w14:textId="77777777" w:rsidR="00F83962" w:rsidRPr="00005C92" w:rsidRDefault="00F83962" w:rsidP="00F83962">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1529F2F" w14:textId="77777777" w:rsidR="00F83962" w:rsidRPr="00005C92" w:rsidRDefault="00F83962" w:rsidP="00F83962">
      <w:pPr>
        <w:tabs>
          <w:tab w:val="left" w:pos="284"/>
        </w:tabs>
        <w:spacing w:after="0" w:line="240" w:lineRule="auto"/>
        <w:jc w:val="both"/>
        <w:rPr>
          <w:rFonts w:ascii="Arial" w:hAnsi="Arial" w:cs="Arial"/>
        </w:rPr>
      </w:pPr>
    </w:p>
    <w:p w14:paraId="09B1CA02"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Há requisitos anteriores à execução? </w:t>
      </w:r>
      <w:r w:rsidRPr="00005C92">
        <w:rPr>
          <w:rFonts w:ascii="Arial" w:hAnsi="Arial" w:cs="Arial"/>
        </w:rPr>
        <w:t> </w:t>
      </w:r>
    </w:p>
    <w:p w14:paraId="049F72FD"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740B1997"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Se sim, qual? </w:t>
      </w:r>
    </w:p>
    <w:p w14:paraId="68E1B335" w14:textId="77777777" w:rsidR="00F83962" w:rsidRPr="00005C92" w:rsidRDefault="00F83962" w:rsidP="00F83962">
      <w:pPr>
        <w:tabs>
          <w:tab w:val="left" w:pos="284"/>
        </w:tabs>
        <w:spacing w:after="0" w:line="240" w:lineRule="auto"/>
        <w:jc w:val="both"/>
        <w:rPr>
          <w:rFonts w:ascii="Arial" w:hAnsi="Arial" w:cs="Arial"/>
        </w:rPr>
      </w:pPr>
    </w:p>
    <w:p w14:paraId="35A4F41C"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Existem requisitos posteriores à execução? </w:t>
      </w:r>
    </w:p>
    <w:p w14:paraId="1435B9AE"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6C210414"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xml:space="preserve">Se sim, qual? </w:t>
      </w:r>
    </w:p>
    <w:p w14:paraId="49A65220" w14:textId="77777777" w:rsidR="00F83962" w:rsidRPr="00005C92" w:rsidRDefault="00F83962" w:rsidP="00F83962">
      <w:pPr>
        <w:tabs>
          <w:tab w:val="left" w:pos="284"/>
        </w:tabs>
        <w:spacing w:after="0" w:line="240" w:lineRule="auto"/>
        <w:jc w:val="both"/>
        <w:rPr>
          <w:rFonts w:ascii="Arial" w:hAnsi="Arial" w:cs="Arial"/>
        </w:rPr>
      </w:pPr>
      <w:r w:rsidRPr="00005C92">
        <w:rPr>
          <w:rFonts w:ascii="Arial" w:hAnsi="Arial" w:cs="Arial"/>
        </w:rPr>
        <w:t> </w:t>
      </w:r>
    </w:p>
    <w:p w14:paraId="0CA96DF8" w14:textId="77777777" w:rsidR="00F83962" w:rsidRPr="00005C92" w:rsidRDefault="00F83962" w:rsidP="00F83962">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do contratado/detentor da ata:</w:t>
      </w:r>
    </w:p>
    <w:p w14:paraId="5AEC7C7D" w14:textId="77777777" w:rsidR="00F83962" w:rsidRDefault="00F83962" w:rsidP="00F83962">
      <w:pPr>
        <w:tabs>
          <w:tab w:val="left" w:pos="284"/>
        </w:tabs>
        <w:spacing w:after="0" w:line="240" w:lineRule="auto"/>
        <w:jc w:val="both"/>
        <w:rPr>
          <w:rFonts w:ascii="Arial" w:hAnsi="Arial" w:cs="Arial"/>
        </w:rPr>
      </w:pPr>
    </w:p>
    <w:p w14:paraId="3D70A67F"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lastRenderedPageBreak/>
        <w:t>O Contratado deve cumprir todas as obrigações constantes deste Contrato e em seus anexos, assumindo como exclusivamente seus os riscos e as despesas decorrentes da boa e perfeita execução do objeto, observando, ainda, as obrigações a seguir dispostas:</w:t>
      </w:r>
    </w:p>
    <w:p w14:paraId="25B01CDF" w14:textId="77777777" w:rsidR="00F83962" w:rsidRPr="00211C1E" w:rsidRDefault="00F83962" w:rsidP="00F83962">
      <w:pPr>
        <w:tabs>
          <w:tab w:val="left" w:pos="284"/>
        </w:tabs>
        <w:spacing w:after="0" w:line="240" w:lineRule="auto"/>
        <w:jc w:val="both"/>
        <w:rPr>
          <w:rFonts w:ascii="Arial" w:hAnsi="Arial" w:cs="Arial"/>
        </w:rPr>
      </w:pPr>
    </w:p>
    <w:p w14:paraId="70505C78"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Entregar o objeto acompanhado do manual do usuário, com versão em português, e da relação da rede de assistência técnica autorizada.</w:t>
      </w:r>
    </w:p>
    <w:p w14:paraId="55F8500B" w14:textId="77777777" w:rsidR="00F83962" w:rsidRPr="00211C1E" w:rsidRDefault="00F83962" w:rsidP="00F83962">
      <w:pPr>
        <w:tabs>
          <w:tab w:val="left" w:pos="284"/>
        </w:tabs>
        <w:spacing w:after="0" w:line="240" w:lineRule="auto"/>
        <w:jc w:val="both"/>
        <w:rPr>
          <w:rFonts w:ascii="Arial" w:hAnsi="Arial" w:cs="Arial"/>
        </w:rPr>
      </w:pPr>
    </w:p>
    <w:p w14:paraId="322397EE"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Responsabilizar-se pelos vícios e danos decorrentes do objeto, de acordo com o Código de Defesa do Consumidor (Lei nº 8.078/1990).</w:t>
      </w:r>
    </w:p>
    <w:p w14:paraId="1A884873"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Comunicar ao contratante, no prazo máximo de 24 (vinte e quatro) horas que antecede a data da entrega, os motivos que impossibilitem o cumprimento do prazo previsto, com a devida comprovação.</w:t>
      </w:r>
    </w:p>
    <w:p w14:paraId="79502616" w14:textId="77777777" w:rsidR="00F83962" w:rsidRPr="00211C1E" w:rsidRDefault="00F83962" w:rsidP="00F83962">
      <w:pPr>
        <w:tabs>
          <w:tab w:val="left" w:pos="284"/>
        </w:tabs>
        <w:spacing w:after="0" w:line="240" w:lineRule="auto"/>
        <w:jc w:val="both"/>
        <w:rPr>
          <w:rFonts w:ascii="Arial" w:hAnsi="Arial" w:cs="Arial"/>
        </w:rPr>
      </w:pPr>
    </w:p>
    <w:p w14:paraId="12D210AF"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Atender às determinações regulares emitidas pelo fiscal ou gestor do contrato ou autoridade superior (art. 137, II, da Lei nº 14.133/2021), prestando todo esclarecimento ou informação solicitados.</w:t>
      </w:r>
    </w:p>
    <w:p w14:paraId="1FD6B243" w14:textId="77777777" w:rsidR="00F83962" w:rsidRPr="00211C1E" w:rsidRDefault="00F83962" w:rsidP="00F83962">
      <w:pPr>
        <w:tabs>
          <w:tab w:val="left" w:pos="284"/>
        </w:tabs>
        <w:spacing w:after="0" w:line="240" w:lineRule="auto"/>
        <w:jc w:val="both"/>
        <w:rPr>
          <w:rFonts w:ascii="Arial" w:hAnsi="Arial" w:cs="Arial"/>
        </w:rPr>
      </w:pPr>
    </w:p>
    <w:p w14:paraId="0A818005"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51904D4" w14:textId="77777777" w:rsidR="00F83962" w:rsidRPr="00211C1E" w:rsidRDefault="00F83962" w:rsidP="00F83962">
      <w:pPr>
        <w:tabs>
          <w:tab w:val="left" w:pos="284"/>
        </w:tabs>
        <w:spacing w:after="0" w:line="240" w:lineRule="auto"/>
        <w:jc w:val="both"/>
        <w:rPr>
          <w:rFonts w:ascii="Arial" w:hAnsi="Arial" w:cs="Arial"/>
        </w:rPr>
      </w:pPr>
    </w:p>
    <w:p w14:paraId="4BDAF7A8"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Responsabilizar-se por todos os vícios e danos decorrentes da execução do objeto, bem como por qualquer dano causado à Administração ou a terceiros, não reduzindo essa responsabilidade à fiscalização do contratante, que poderá descontar dos pagamentos ou da garantia, caso exigida, o valor correspondente aos danos sofridos.</w:t>
      </w:r>
    </w:p>
    <w:p w14:paraId="2A5BBC2D"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Quando não for possível a verificação da regularidade no SICAF, o contratado deverá entregar ao setor responsável, junto com a Nota Fiscal, para pagamento, os seguintes documentos:</w:t>
      </w:r>
    </w:p>
    <w:p w14:paraId="1C4EE384" w14:textId="77777777" w:rsidR="00F83962" w:rsidRPr="00211C1E" w:rsidRDefault="00F83962" w:rsidP="00F83962">
      <w:pPr>
        <w:tabs>
          <w:tab w:val="left" w:pos="284"/>
        </w:tabs>
        <w:spacing w:after="0" w:line="240" w:lineRule="auto"/>
        <w:jc w:val="both"/>
        <w:rPr>
          <w:rFonts w:ascii="Arial" w:hAnsi="Arial" w:cs="Arial"/>
        </w:rPr>
      </w:pPr>
    </w:p>
    <w:p w14:paraId="197AF847" w14:textId="77777777" w:rsidR="00F83962" w:rsidRPr="00211C1E" w:rsidRDefault="00F83962" w:rsidP="00F83962">
      <w:pPr>
        <w:numPr>
          <w:ilvl w:val="0"/>
          <w:numId w:val="44"/>
        </w:numPr>
        <w:tabs>
          <w:tab w:val="left" w:pos="284"/>
        </w:tabs>
        <w:spacing w:after="0" w:line="240" w:lineRule="auto"/>
        <w:jc w:val="both"/>
        <w:rPr>
          <w:rFonts w:ascii="Arial" w:hAnsi="Arial" w:cs="Arial"/>
        </w:rPr>
      </w:pPr>
      <w:r w:rsidRPr="00211C1E">
        <w:rPr>
          <w:rFonts w:ascii="Arial" w:hAnsi="Arial" w:cs="Arial"/>
        </w:rPr>
        <w:t>prova de regularidade relativa à Seguridade Social;</w:t>
      </w:r>
    </w:p>
    <w:p w14:paraId="1D936D8C" w14:textId="77777777" w:rsidR="00F83962" w:rsidRPr="00211C1E" w:rsidRDefault="00F83962" w:rsidP="00F83962">
      <w:pPr>
        <w:numPr>
          <w:ilvl w:val="0"/>
          <w:numId w:val="44"/>
        </w:numPr>
        <w:tabs>
          <w:tab w:val="left" w:pos="284"/>
        </w:tabs>
        <w:spacing w:after="0" w:line="240" w:lineRule="auto"/>
        <w:jc w:val="both"/>
        <w:rPr>
          <w:rFonts w:ascii="Arial" w:hAnsi="Arial" w:cs="Arial"/>
        </w:rPr>
      </w:pPr>
      <w:r w:rsidRPr="00211C1E">
        <w:rPr>
          <w:rFonts w:ascii="Arial" w:hAnsi="Arial" w:cs="Arial"/>
        </w:rPr>
        <w:t>certidão conjunta de tributos federais e Dívida Ativa da União;</w:t>
      </w:r>
    </w:p>
    <w:p w14:paraId="3BDE5EB7" w14:textId="77777777" w:rsidR="00F83962" w:rsidRPr="00211C1E" w:rsidRDefault="00F83962" w:rsidP="00F83962">
      <w:pPr>
        <w:numPr>
          <w:ilvl w:val="0"/>
          <w:numId w:val="44"/>
        </w:numPr>
        <w:tabs>
          <w:tab w:val="left" w:pos="284"/>
        </w:tabs>
        <w:spacing w:after="0" w:line="240" w:lineRule="auto"/>
        <w:jc w:val="both"/>
        <w:rPr>
          <w:rFonts w:ascii="Arial" w:hAnsi="Arial" w:cs="Arial"/>
        </w:rPr>
      </w:pPr>
      <w:r w:rsidRPr="00211C1E">
        <w:rPr>
          <w:rFonts w:ascii="Arial" w:hAnsi="Arial" w:cs="Arial"/>
        </w:rPr>
        <w:t>certidões de regularidade perante a Fazenda Estadual ou Distrital;</w:t>
      </w:r>
    </w:p>
    <w:p w14:paraId="5CE45790" w14:textId="77777777" w:rsidR="00F83962" w:rsidRPr="00211C1E" w:rsidRDefault="00F83962" w:rsidP="00F83962">
      <w:pPr>
        <w:numPr>
          <w:ilvl w:val="0"/>
          <w:numId w:val="44"/>
        </w:numPr>
        <w:tabs>
          <w:tab w:val="left" w:pos="284"/>
        </w:tabs>
        <w:spacing w:after="0" w:line="240" w:lineRule="auto"/>
        <w:jc w:val="both"/>
        <w:rPr>
          <w:rFonts w:ascii="Arial" w:hAnsi="Arial" w:cs="Arial"/>
        </w:rPr>
      </w:pPr>
      <w:r w:rsidRPr="00211C1E">
        <w:rPr>
          <w:rFonts w:ascii="Arial" w:hAnsi="Arial" w:cs="Arial"/>
        </w:rPr>
        <w:t>Certidão de Regularidade do FGTS – CRF;</w:t>
      </w:r>
    </w:p>
    <w:p w14:paraId="3F001B49" w14:textId="77777777" w:rsidR="00F83962" w:rsidRPr="00211C1E" w:rsidRDefault="00F83962" w:rsidP="00F83962">
      <w:pPr>
        <w:numPr>
          <w:ilvl w:val="0"/>
          <w:numId w:val="44"/>
        </w:numPr>
        <w:tabs>
          <w:tab w:val="left" w:pos="284"/>
        </w:tabs>
        <w:spacing w:after="0" w:line="240" w:lineRule="auto"/>
        <w:jc w:val="both"/>
        <w:rPr>
          <w:rFonts w:ascii="Arial" w:hAnsi="Arial" w:cs="Arial"/>
        </w:rPr>
      </w:pPr>
      <w:r w:rsidRPr="00211C1E">
        <w:rPr>
          <w:rFonts w:ascii="Arial" w:hAnsi="Arial" w:cs="Arial"/>
        </w:rPr>
        <w:t>Certidão Negativa de Débitos Trabalhistas – CNDT.</w:t>
      </w:r>
    </w:p>
    <w:p w14:paraId="02238F8C" w14:textId="77777777" w:rsidR="00F83962" w:rsidRPr="00211C1E" w:rsidRDefault="00F83962" w:rsidP="00F83962">
      <w:pPr>
        <w:tabs>
          <w:tab w:val="left" w:pos="284"/>
        </w:tabs>
        <w:spacing w:after="0" w:line="240" w:lineRule="auto"/>
        <w:ind w:left="720"/>
        <w:jc w:val="both"/>
        <w:rPr>
          <w:rFonts w:ascii="Arial" w:hAnsi="Arial" w:cs="Arial"/>
        </w:rPr>
      </w:pPr>
    </w:p>
    <w:p w14:paraId="2946A10A"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Responsabilizar-se pelo cumprimento de todas as obrigações trabalhistas, previdenciárias, fiscais, comerciais e demais previstas em lei, cuja inadimplência não transfere responsabilidade ao contratante e não poderá onerar o objeto.</w:t>
      </w:r>
    </w:p>
    <w:p w14:paraId="159CB270" w14:textId="77777777" w:rsidR="00F83962" w:rsidRPr="00211C1E" w:rsidRDefault="00F83962" w:rsidP="00F83962">
      <w:pPr>
        <w:tabs>
          <w:tab w:val="left" w:pos="284"/>
        </w:tabs>
        <w:spacing w:after="0" w:line="240" w:lineRule="auto"/>
        <w:jc w:val="both"/>
        <w:rPr>
          <w:rFonts w:ascii="Arial" w:hAnsi="Arial" w:cs="Arial"/>
        </w:rPr>
      </w:pPr>
    </w:p>
    <w:p w14:paraId="377626D7"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Comunicar ao fiscal do contrato, no prazo de 24 (vinte e quatro) horas, qualquer ocorrência anormal ou acidente no local da execução do objeto contratual.</w:t>
      </w:r>
    </w:p>
    <w:p w14:paraId="4ABCC9C4" w14:textId="77777777" w:rsidR="00F83962" w:rsidRPr="00211C1E" w:rsidRDefault="00F83962" w:rsidP="00F83962">
      <w:pPr>
        <w:tabs>
          <w:tab w:val="left" w:pos="284"/>
        </w:tabs>
        <w:spacing w:after="0" w:line="240" w:lineRule="auto"/>
        <w:jc w:val="both"/>
        <w:rPr>
          <w:rFonts w:ascii="Arial" w:hAnsi="Arial" w:cs="Arial"/>
        </w:rPr>
      </w:pPr>
    </w:p>
    <w:p w14:paraId="47953EDE"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Paralisar, por determinação do contratante, qualquer atividade que não esteja sendo executada de acordo com a boa técnica ou que ponha em risco pessoas ou bens.</w:t>
      </w:r>
    </w:p>
    <w:p w14:paraId="43999C3F"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Manter, durante toda a vigência do contrato, todas as condições exigidas para habilitação na licitação, compatíveis com as obrigações assumidas.</w:t>
      </w:r>
    </w:p>
    <w:p w14:paraId="770BEF4E" w14:textId="77777777" w:rsidR="00F83962" w:rsidRPr="00211C1E" w:rsidRDefault="00F83962" w:rsidP="00F83962">
      <w:pPr>
        <w:tabs>
          <w:tab w:val="left" w:pos="284"/>
        </w:tabs>
        <w:spacing w:after="0" w:line="240" w:lineRule="auto"/>
        <w:jc w:val="both"/>
        <w:rPr>
          <w:rFonts w:ascii="Arial" w:hAnsi="Arial" w:cs="Arial"/>
        </w:rPr>
      </w:pPr>
    </w:p>
    <w:p w14:paraId="1FE87C0C"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Cumprir a reserva de cargos prevista em lei para pessoa com deficiência, reabilitado da Previdência Social ou aprendiz, bem como outras reservas legais (art. 116 da Lei nº 14.133/2021).</w:t>
      </w:r>
    </w:p>
    <w:p w14:paraId="34EBA3D0" w14:textId="77777777" w:rsidR="00F83962" w:rsidRPr="00211C1E" w:rsidRDefault="00F83962" w:rsidP="00F83962">
      <w:pPr>
        <w:tabs>
          <w:tab w:val="left" w:pos="284"/>
        </w:tabs>
        <w:spacing w:after="0" w:line="240" w:lineRule="auto"/>
        <w:jc w:val="both"/>
        <w:rPr>
          <w:rFonts w:ascii="Arial" w:hAnsi="Arial" w:cs="Arial"/>
        </w:rPr>
      </w:pPr>
    </w:p>
    <w:p w14:paraId="4EF83907"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Comprovar a reserva de cargos, no prazo fixado pelo fiscal do contrato, indicando os empregados que preencheram as vagas (art. 116, parágrafo único, da Lei nº 14.133/2021).</w:t>
      </w:r>
    </w:p>
    <w:p w14:paraId="23B0B2E9"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Guardar sigilo sobre todas as informações obtidas em razão do cumprimento do contrato.</w:t>
      </w:r>
    </w:p>
    <w:p w14:paraId="4CCC67AA" w14:textId="77777777" w:rsidR="00F83962" w:rsidRPr="00211C1E" w:rsidRDefault="00F83962" w:rsidP="00F83962">
      <w:pPr>
        <w:tabs>
          <w:tab w:val="left" w:pos="284"/>
        </w:tabs>
        <w:spacing w:after="0" w:line="240" w:lineRule="auto"/>
        <w:jc w:val="both"/>
        <w:rPr>
          <w:rFonts w:ascii="Arial" w:hAnsi="Arial" w:cs="Arial"/>
        </w:rPr>
      </w:pPr>
    </w:p>
    <w:p w14:paraId="58B1C87C"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Arcar com o ônus decorrente de eventual equívoco na composição de sua proposta, inclusive quanto a custos variáveis futuros e incertos, devendo complementá-los se o previsto inicialmente não atender ao contrato, exceto nos casos previstos no art. 124, II, “d”, da Lei nº 14.133/2021.</w:t>
      </w:r>
    </w:p>
    <w:p w14:paraId="3765342F" w14:textId="77777777" w:rsidR="00F83962" w:rsidRPr="00211C1E" w:rsidRDefault="00F83962" w:rsidP="00F83962">
      <w:pPr>
        <w:tabs>
          <w:tab w:val="left" w:pos="284"/>
        </w:tabs>
        <w:spacing w:after="0" w:line="240" w:lineRule="auto"/>
        <w:jc w:val="both"/>
        <w:rPr>
          <w:rFonts w:ascii="Arial" w:hAnsi="Arial" w:cs="Arial"/>
        </w:rPr>
      </w:pPr>
    </w:p>
    <w:p w14:paraId="408FC192"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Cumprir as normas de segurança do contratante, além das legislações federal, estadual e municipal aplicáveis.</w:t>
      </w:r>
    </w:p>
    <w:p w14:paraId="6601D75A" w14:textId="77777777" w:rsidR="00F83962" w:rsidRPr="00211C1E" w:rsidRDefault="00F83962" w:rsidP="00F83962">
      <w:pPr>
        <w:tabs>
          <w:tab w:val="left" w:pos="284"/>
        </w:tabs>
        <w:spacing w:after="0" w:line="240" w:lineRule="auto"/>
        <w:jc w:val="both"/>
        <w:rPr>
          <w:rFonts w:ascii="Arial" w:hAnsi="Arial" w:cs="Arial"/>
        </w:rPr>
      </w:pPr>
    </w:p>
    <w:p w14:paraId="6FAF8550"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Alocar empregados necessários, habilitados e capacitados, fornecendo materiais, equipamentos, ferramentas e utensílios adequados e tecnicamente recomendados.</w:t>
      </w:r>
    </w:p>
    <w:p w14:paraId="3B9A444D" w14:textId="77777777" w:rsidR="00F83962" w:rsidRPr="00211C1E" w:rsidRDefault="00F83962" w:rsidP="00F83962">
      <w:pPr>
        <w:tabs>
          <w:tab w:val="left" w:pos="284"/>
        </w:tabs>
        <w:spacing w:after="0" w:line="240" w:lineRule="auto"/>
        <w:jc w:val="both"/>
        <w:rPr>
          <w:rFonts w:ascii="Arial" w:hAnsi="Arial" w:cs="Arial"/>
        </w:rPr>
      </w:pPr>
    </w:p>
    <w:p w14:paraId="283B09BA"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Orientar e treinar seus empregados quanto aos deveres previstos na Lei nº 13.709/2018 (LGPD), adotando medidas eficazes para proteção dos dados pessoais acessados pela execução contratual.</w:t>
      </w:r>
    </w:p>
    <w:p w14:paraId="7BF0F08B"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Conduzir os trabalhos com observância à legislação pertinente, cumprindo determinações dos Poderes Públicos, mantendo sempre o local limpo e em condições adequadas de segurança, higiene e disciplina.</w:t>
      </w:r>
    </w:p>
    <w:p w14:paraId="65490BBD"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Submeter previamente ao contratante, por escrito, quaisquer mudanças nos métodos executivos que se afastem do memorial descritivo ou documento equivalente.</w:t>
      </w:r>
    </w:p>
    <w:p w14:paraId="3E544C9E" w14:textId="77777777" w:rsidR="00F83962" w:rsidRPr="00211C1E" w:rsidRDefault="00F83962" w:rsidP="00F83962">
      <w:pPr>
        <w:tabs>
          <w:tab w:val="left" w:pos="284"/>
        </w:tabs>
        <w:spacing w:after="0" w:line="240" w:lineRule="auto"/>
        <w:jc w:val="both"/>
        <w:rPr>
          <w:rFonts w:ascii="Arial" w:hAnsi="Arial" w:cs="Arial"/>
        </w:rPr>
      </w:pPr>
    </w:p>
    <w:p w14:paraId="430C2603" w14:textId="77777777" w:rsidR="00F83962" w:rsidRPr="00211C1E" w:rsidRDefault="00F83962" w:rsidP="00F83962">
      <w:pPr>
        <w:tabs>
          <w:tab w:val="left" w:pos="284"/>
        </w:tabs>
        <w:spacing w:after="0" w:line="240" w:lineRule="auto"/>
        <w:jc w:val="both"/>
        <w:rPr>
          <w:rFonts w:ascii="Arial" w:hAnsi="Arial" w:cs="Arial"/>
        </w:rPr>
      </w:pPr>
      <w:r w:rsidRPr="00211C1E">
        <w:rPr>
          <w:rFonts w:ascii="Arial" w:hAnsi="Arial" w:cs="Arial"/>
        </w:rPr>
        <w:t>Não permitir a utilização do trabalho de menor de dezesseis anos, exceto na condição de aprendiz a partir dos quatorze anos, nem permitir trabalho noturno, perigoso ou insalubre para menores de dezoito anos.</w:t>
      </w:r>
    </w:p>
    <w:p w14:paraId="441B080C" w14:textId="77777777" w:rsidR="00F83962" w:rsidRPr="00005C92" w:rsidRDefault="00F83962" w:rsidP="00F83962">
      <w:pPr>
        <w:tabs>
          <w:tab w:val="left" w:pos="284"/>
        </w:tabs>
        <w:spacing w:after="0" w:line="240" w:lineRule="auto"/>
        <w:jc w:val="both"/>
        <w:rPr>
          <w:rFonts w:ascii="Arial" w:hAnsi="Arial" w:cs="Arial"/>
        </w:rPr>
      </w:pPr>
    </w:p>
    <w:p w14:paraId="5C108EB9" w14:textId="77777777" w:rsidR="00F83962" w:rsidRPr="00005C92" w:rsidRDefault="00F83962" w:rsidP="00F83962">
      <w:pPr>
        <w:tabs>
          <w:tab w:val="left" w:pos="284"/>
        </w:tabs>
        <w:spacing w:after="0" w:line="240" w:lineRule="auto"/>
        <w:jc w:val="both"/>
        <w:rPr>
          <w:rFonts w:ascii="Arial" w:hAnsi="Arial" w:cs="Arial"/>
          <w:b/>
          <w:bCs/>
        </w:rPr>
      </w:pPr>
    </w:p>
    <w:p w14:paraId="02402B4C"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xml:space="preserve"> do Município: </w:t>
      </w:r>
    </w:p>
    <w:p w14:paraId="72C9BF26" w14:textId="77777777" w:rsidR="00F83962" w:rsidRDefault="00F83962" w:rsidP="00F83962">
      <w:pPr>
        <w:tabs>
          <w:tab w:val="left" w:pos="284"/>
          <w:tab w:val="left" w:pos="426"/>
        </w:tabs>
        <w:spacing w:after="0" w:line="240" w:lineRule="auto"/>
        <w:jc w:val="both"/>
        <w:rPr>
          <w:rFonts w:ascii="Arial" w:hAnsi="Arial" w:cs="Arial"/>
        </w:rPr>
      </w:pPr>
    </w:p>
    <w:p w14:paraId="40B70C05"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Exigir o cumprimento de todas as obrigações assumidas pelo Contratado, de acordo com o contrato e seus anexos.</w:t>
      </w:r>
    </w:p>
    <w:p w14:paraId="4954E5EC" w14:textId="77777777" w:rsidR="00F83962" w:rsidRPr="00211C1E" w:rsidRDefault="00F83962" w:rsidP="00F83962">
      <w:pPr>
        <w:tabs>
          <w:tab w:val="left" w:pos="284"/>
          <w:tab w:val="left" w:pos="426"/>
        </w:tabs>
        <w:spacing w:after="0" w:line="240" w:lineRule="auto"/>
        <w:jc w:val="both"/>
        <w:rPr>
          <w:rFonts w:ascii="Arial" w:hAnsi="Arial" w:cs="Arial"/>
        </w:rPr>
      </w:pPr>
    </w:p>
    <w:p w14:paraId="59055ADC"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Receber o objeto no prazo e nas condições estabelecidas no Termo de Referência.</w:t>
      </w:r>
    </w:p>
    <w:p w14:paraId="3D7B98BE" w14:textId="77777777" w:rsidR="00F83962" w:rsidRPr="00211C1E" w:rsidRDefault="00F83962" w:rsidP="00F83962">
      <w:pPr>
        <w:tabs>
          <w:tab w:val="left" w:pos="284"/>
          <w:tab w:val="left" w:pos="426"/>
        </w:tabs>
        <w:spacing w:after="0" w:line="240" w:lineRule="auto"/>
        <w:jc w:val="both"/>
        <w:rPr>
          <w:rFonts w:ascii="Arial" w:hAnsi="Arial" w:cs="Arial"/>
        </w:rPr>
      </w:pPr>
    </w:p>
    <w:p w14:paraId="499F7D4D"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Notificar o Contratado, por escrito, sobre vícios, defeitos ou incorreções verificadas no objeto fornecido, para que sejam substituídos, reparados ou corrigidos, no total ou em parte, às suas expensas.</w:t>
      </w:r>
    </w:p>
    <w:p w14:paraId="0696C95E" w14:textId="77777777" w:rsidR="00F83962" w:rsidRPr="00211C1E" w:rsidRDefault="00F83962" w:rsidP="00F83962">
      <w:pPr>
        <w:tabs>
          <w:tab w:val="left" w:pos="284"/>
          <w:tab w:val="left" w:pos="426"/>
        </w:tabs>
        <w:spacing w:after="0" w:line="240" w:lineRule="auto"/>
        <w:jc w:val="both"/>
        <w:rPr>
          <w:rFonts w:ascii="Arial" w:hAnsi="Arial" w:cs="Arial"/>
        </w:rPr>
      </w:pPr>
    </w:p>
    <w:p w14:paraId="61B7DF2E"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Acompanhar e fiscalizar a execução do contrato e o cumprimento das obrigações pelo Contratado.</w:t>
      </w:r>
    </w:p>
    <w:p w14:paraId="65F9E537" w14:textId="77777777" w:rsidR="00F83962" w:rsidRPr="00211C1E" w:rsidRDefault="00F83962" w:rsidP="00F83962">
      <w:pPr>
        <w:tabs>
          <w:tab w:val="left" w:pos="284"/>
          <w:tab w:val="left" w:pos="426"/>
        </w:tabs>
        <w:spacing w:after="0" w:line="240" w:lineRule="auto"/>
        <w:jc w:val="both"/>
        <w:rPr>
          <w:rFonts w:ascii="Arial" w:hAnsi="Arial" w:cs="Arial"/>
        </w:rPr>
      </w:pPr>
    </w:p>
    <w:p w14:paraId="3EDB5256"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Efetuar o pagamento ao Contratado do valor correspondente ao fornecimento do objeto, no prazo, forma e condições estabelecidos no Contrato e no Termo de Referência.</w:t>
      </w:r>
    </w:p>
    <w:p w14:paraId="7EF28188" w14:textId="77777777" w:rsidR="00F83962" w:rsidRPr="00211C1E" w:rsidRDefault="00F83962" w:rsidP="00F83962">
      <w:pPr>
        <w:tabs>
          <w:tab w:val="left" w:pos="284"/>
          <w:tab w:val="left" w:pos="426"/>
        </w:tabs>
        <w:spacing w:after="0" w:line="240" w:lineRule="auto"/>
        <w:jc w:val="both"/>
        <w:rPr>
          <w:rFonts w:ascii="Arial" w:hAnsi="Arial" w:cs="Arial"/>
        </w:rPr>
      </w:pPr>
    </w:p>
    <w:p w14:paraId="38604BDF"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Aplicar ao Contratado as sanções previstas na lei e no Contrato.</w:t>
      </w:r>
    </w:p>
    <w:p w14:paraId="614B8174" w14:textId="77777777" w:rsidR="00F83962" w:rsidRPr="00211C1E" w:rsidRDefault="00F83962" w:rsidP="00F83962">
      <w:pPr>
        <w:tabs>
          <w:tab w:val="left" w:pos="284"/>
          <w:tab w:val="left" w:pos="426"/>
        </w:tabs>
        <w:spacing w:after="0" w:line="240" w:lineRule="auto"/>
        <w:jc w:val="both"/>
        <w:rPr>
          <w:rFonts w:ascii="Arial" w:hAnsi="Arial" w:cs="Arial"/>
        </w:rPr>
      </w:pPr>
    </w:p>
    <w:p w14:paraId="28B21802"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Cientificar o órgão de representação judicial da Advocacia-Geral da União para adoção das medidas cabíveis quando houver descumprimento de obrigações pelo Contratado.</w:t>
      </w:r>
    </w:p>
    <w:p w14:paraId="534FC889" w14:textId="77777777" w:rsidR="00F83962" w:rsidRPr="00211C1E" w:rsidRDefault="00F83962" w:rsidP="00F83962">
      <w:pPr>
        <w:tabs>
          <w:tab w:val="left" w:pos="284"/>
          <w:tab w:val="left" w:pos="426"/>
        </w:tabs>
        <w:spacing w:after="0" w:line="240" w:lineRule="auto"/>
        <w:jc w:val="both"/>
        <w:rPr>
          <w:rFonts w:ascii="Arial" w:hAnsi="Arial" w:cs="Arial"/>
        </w:rPr>
      </w:pPr>
    </w:p>
    <w:p w14:paraId="36CD185F"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Emitir decisão sobre todas as solicitações e reclamações relacionadas à execução do Contrato, exceto as que forem manifestamente impertinentes, meramente protelatórias ou desprovidas de interesse para a boa execução do ajuste.</w:t>
      </w:r>
    </w:p>
    <w:p w14:paraId="752CBDDD" w14:textId="77777777" w:rsidR="00F83962" w:rsidRPr="00211C1E" w:rsidRDefault="00F83962" w:rsidP="00F83962">
      <w:pPr>
        <w:tabs>
          <w:tab w:val="left" w:pos="284"/>
          <w:tab w:val="left" w:pos="426"/>
        </w:tabs>
        <w:spacing w:after="0" w:line="240" w:lineRule="auto"/>
        <w:jc w:val="both"/>
        <w:rPr>
          <w:rFonts w:ascii="Arial" w:hAnsi="Arial" w:cs="Arial"/>
        </w:rPr>
      </w:pPr>
    </w:p>
    <w:p w14:paraId="507CC0D1"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Observar o prazo disposto no edital para decidir requerimentos apresentados, a contar da data do protocolo, admitida prorrogação motivada por igual período.</w:t>
      </w:r>
    </w:p>
    <w:p w14:paraId="5CFE03BE" w14:textId="77777777" w:rsidR="00F83962" w:rsidRPr="00211C1E" w:rsidRDefault="00F83962" w:rsidP="00F83962">
      <w:pPr>
        <w:tabs>
          <w:tab w:val="left" w:pos="284"/>
          <w:tab w:val="left" w:pos="426"/>
        </w:tabs>
        <w:spacing w:after="0" w:line="240" w:lineRule="auto"/>
        <w:jc w:val="both"/>
        <w:rPr>
          <w:rFonts w:ascii="Arial" w:hAnsi="Arial" w:cs="Arial"/>
        </w:rPr>
      </w:pPr>
    </w:p>
    <w:p w14:paraId="17E2667E"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lastRenderedPageBreak/>
        <w:t>Responder a eventuais pedidos de reestabelecimento do equilíbrio econômico-financeiro, apresentados pelo Contratado, no prazo máximo previsto em edital.</w:t>
      </w:r>
    </w:p>
    <w:p w14:paraId="6382BAC6" w14:textId="77777777" w:rsidR="00F83962" w:rsidRPr="00211C1E" w:rsidRDefault="00F83962" w:rsidP="00F83962">
      <w:pPr>
        <w:tabs>
          <w:tab w:val="left" w:pos="284"/>
          <w:tab w:val="left" w:pos="426"/>
        </w:tabs>
        <w:spacing w:after="0" w:line="240" w:lineRule="auto"/>
        <w:jc w:val="both"/>
        <w:rPr>
          <w:rFonts w:ascii="Arial" w:hAnsi="Arial" w:cs="Arial"/>
        </w:rPr>
      </w:pPr>
    </w:p>
    <w:p w14:paraId="29443751"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Notificar os emitentes das garantias quanto ao início de processo administrativo para apuração de descumprimento de cláusulas contratuais.</w:t>
      </w:r>
    </w:p>
    <w:p w14:paraId="390ADBCB" w14:textId="77777777" w:rsidR="00F83962" w:rsidRPr="00211C1E" w:rsidRDefault="00F83962" w:rsidP="00F83962">
      <w:pPr>
        <w:tabs>
          <w:tab w:val="left" w:pos="284"/>
          <w:tab w:val="left" w:pos="426"/>
        </w:tabs>
        <w:spacing w:after="0" w:line="240" w:lineRule="auto"/>
        <w:jc w:val="both"/>
        <w:rPr>
          <w:rFonts w:ascii="Arial" w:hAnsi="Arial" w:cs="Arial"/>
        </w:rPr>
      </w:pPr>
    </w:p>
    <w:p w14:paraId="709ECB84" w14:textId="77777777" w:rsidR="00F83962" w:rsidRPr="00211C1E" w:rsidRDefault="00F83962" w:rsidP="00F83962">
      <w:pPr>
        <w:tabs>
          <w:tab w:val="left" w:pos="284"/>
          <w:tab w:val="left" w:pos="426"/>
        </w:tabs>
        <w:spacing w:after="0" w:line="240" w:lineRule="auto"/>
        <w:jc w:val="both"/>
        <w:rPr>
          <w:rFonts w:ascii="Arial" w:hAnsi="Arial" w:cs="Arial"/>
        </w:rPr>
      </w:pPr>
      <w:r w:rsidRPr="00211C1E">
        <w:rPr>
          <w:rFonts w:ascii="Arial" w:hAnsi="Arial" w:cs="Arial"/>
        </w:rPr>
        <w:t>Não responder por quaisquer compromissos assumidos pelo Contratado com terceiros, ainda que vinculados à execução do contrato, nem por quaisquer danos causados a terceiros em decorrência de atos do Contratado, seus empregados, prepostos ou subordinados.</w:t>
      </w:r>
    </w:p>
    <w:p w14:paraId="16F27FD1" w14:textId="77777777" w:rsidR="00F83962" w:rsidRPr="00005C92" w:rsidRDefault="00F83962" w:rsidP="00F83962">
      <w:pPr>
        <w:tabs>
          <w:tab w:val="left" w:pos="284"/>
          <w:tab w:val="left" w:pos="426"/>
        </w:tabs>
        <w:spacing w:after="0" w:line="240" w:lineRule="auto"/>
        <w:jc w:val="both"/>
        <w:rPr>
          <w:rFonts w:ascii="Arial" w:hAnsi="Arial" w:cs="Arial"/>
        </w:rPr>
      </w:pPr>
    </w:p>
    <w:p w14:paraId="701E27F3"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 xml:space="preserve">Matriz </w:t>
      </w:r>
      <w:bookmarkStart w:id="100" w:name="_Hlk115724209"/>
      <w:r w:rsidRPr="00005C92">
        <w:rPr>
          <w:rFonts w:ascii="Arial" w:hAnsi="Arial" w:cs="Arial"/>
          <w:b/>
          <w:bCs/>
        </w:rPr>
        <w:t>de alocação de risco contratual  </w:t>
      </w:r>
      <w:bookmarkEnd w:id="100"/>
      <w:r w:rsidRPr="00005C92">
        <w:rPr>
          <w:rFonts w:ascii="Arial" w:hAnsi="Arial" w:cs="Arial"/>
        </w:rPr>
        <w:t xml:space="preserve"> </w:t>
      </w:r>
    </w:p>
    <w:p w14:paraId="4FEF89D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F83962" w:rsidRPr="00005C92" w14:paraId="398F6EEC"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388D567"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36F9C66"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CFAF94"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b/>
                <w:bCs/>
              </w:rPr>
              <w:t>Consequência</w:t>
            </w:r>
          </w:p>
        </w:tc>
      </w:tr>
      <w:tr w:rsidR="00F83962" w:rsidRPr="00005C92" w14:paraId="765B6C1D"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E9F2960"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B033951"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5BAB26A"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Aditivo contratual</w:t>
            </w:r>
          </w:p>
        </w:tc>
      </w:tr>
      <w:tr w:rsidR="00F83962" w:rsidRPr="00005C92" w14:paraId="4367DDAA"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C4F8C0C"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2BC776A"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33DC2D3"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F83962" w:rsidRPr="00005C92" w14:paraId="1B5C5E3D"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2AF9868"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5767280"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134C21"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F83962" w:rsidRPr="00005C92" w14:paraId="189FAF8D"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198123E"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200A454"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DACC8C9"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Juros e atualização monetária</w:t>
            </w:r>
          </w:p>
        </w:tc>
      </w:tr>
      <w:tr w:rsidR="00F83962" w:rsidRPr="00005C92" w14:paraId="258838E2"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11E6740"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6BD07A"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129A413"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F83962" w:rsidRPr="00005C92" w14:paraId="5590DE8D"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5FAF09E"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6EDD848"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D8F17CC"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Correção com manutenção do valor</w:t>
            </w:r>
          </w:p>
        </w:tc>
      </w:tr>
      <w:tr w:rsidR="00F83962" w:rsidRPr="00005C92" w14:paraId="035B8152"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1B6A136"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53743A"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9EA639"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Glosa do valor não executado e aplicação de penalidades</w:t>
            </w:r>
          </w:p>
        </w:tc>
      </w:tr>
      <w:tr w:rsidR="00F83962" w:rsidRPr="00005C92" w14:paraId="77BEAD90"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87CEB7F"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B6356A2"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FF431E"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F83962" w:rsidRPr="00005C92" w14:paraId="57E4D730"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9155B15"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541283"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B571C47"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F83962" w:rsidRPr="00005C92" w14:paraId="58CED5F8" w14:textId="77777777" w:rsidTr="00606AC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1202EF9"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AB6B476"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E3600F0" w14:textId="77777777" w:rsidR="00F83962" w:rsidRPr="00005C92" w:rsidRDefault="00F83962" w:rsidP="00606AC9">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bl>
    <w:p w14:paraId="11F382A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45E92327"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será a regra da subcontratação?</w:t>
      </w:r>
      <w:r w:rsidRPr="00005C92">
        <w:rPr>
          <w:rFonts w:ascii="Arial" w:hAnsi="Arial" w:cs="Arial"/>
        </w:rPr>
        <w:t> </w:t>
      </w:r>
    </w:p>
    <w:p w14:paraId="1BF6761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Será permitida a subcontratação</w:t>
      </w:r>
    </w:p>
    <w:p w14:paraId="591E4CC4"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Não será permitida a subcontratação</w:t>
      </w:r>
    </w:p>
    <w:p w14:paraId="7A73DC4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Será permitida a subcontratação somente para serviços acessórios vinculados ao fornecimento. </w:t>
      </w:r>
    </w:p>
    <w:p w14:paraId="49D7AC20"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71F310FA"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permitida, quais os limites da subcontratação?</w:t>
      </w:r>
      <w:r w:rsidRPr="00005C92">
        <w:rPr>
          <w:rFonts w:ascii="Arial" w:hAnsi="Arial" w:cs="Arial"/>
        </w:rPr>
        <w:t> </w:t>
      </w:r>
    </w:p>
    <w:p w14:paraId="14DF405B" w14:textId="77777777" w:rsidR="00F83962" w:rsidRPr="00005C92" w:rsidRDefault="00F83962" w:rsidP="00F83962">
      <w:pPr>
        <w:tabs>
          <w:tab w:val="left" w:pos="284"/>
          <w:tab w:val="left" w:pos="426"/>
        </w:tabs>
        <w:spacing w:after="0" w:line="240" w:lineRule="auto"/>
        <w:jc w:val="both"/>
        <w:rPr>
          <w:rFonts w:ascii="Arial" w:hAnsi="Arial" w:cs="Arial"/>
          <w:b/>
          <w:bCs/>
        </w:rPr>
      </w:pPr>
      <w:r w:rsidRPr="00005C92">
        <w:rPr>
          <w:rFonts w:ascii="Arial" w:hAnsi="Arial" w:cs="Arial"/>
          <w:b/>
          <w:bCs/>
        </w:rPr>
        <w:t>(</w:t>
      </w:r>
      <w:r>
        <w:rPr>
          <w:rFonts w:ascii="Arial" w:hAnsi="Arial" w:cs="Arial"/>
          <w:b/>
          <w:bCs/>
        </w:rPr>
        <w:t>x</w:t>
      </w:r>
      <w:r w:rsidRPr="00005C92">
        <w:rPr>
          <w:rFonts w:ascii="Arial" w:hAnsi="Arial" w:cs="Arial"/>
          <w:b/>
          <w:bCs/>
        </w:rPr>
        <w:t xml:space="preserve">) 30% </w:t>
      </w:r>
    </w:p>
    <w:p w14:paraId="53B4AE83" w14:textId="77777777" w:rsidR="00F83962" w:rsidRPr="00005C92" w:rsidRDefault="00F83962" w:rsidP="00F83962">
      <w:pPr>
        <w:tabs>
          <w:tab w:val="left" w:pos="284"/>
          <w:tab w:val="left" w:pos="426"/>
        </w:tabs>
        <w:spacing w:after="0" w:line="240" w:lineRule="auto"/>
        <w:jc w:val="both"/>
        <w:rPr>
          <w:rFonts w:ascii="Arial" w:hAnsi="Arial" w:cs="Arial"/>
          <w:b/>
          <w:bCs/>
        </w:rPr>
      </w:pPr>
      <w:r w:rsidRPr="00005C92">
        <w:rPr>
          <w:rFonts w:ascii="Arial" w:hAnsi="Arial" w:cs="Arial"/>
          <w:b/>
          <w:bCs/>
        </w:rPr>
        <w:t xml:space="preserve">() outro percentual: </w:t>
      </w:r>
      <w:r w:rsidRPr="00005C92">
        <w:rPr>
          <w:rFonts w:ascii="Arial" w:hAnsi="Arial" w:cs="Arial"/>
        </w:rPr>
        <w:t>Não se aplica.</w:t>
      </w:r>
      <w:r w:rsidRPr="00005C92">
        <w:rPr>
          <w:rFonts w:ascii="Arial" w:hAnsi="Arial" w:cs="Arial"/>
          <w:b/>
          <w:bCs/>
        </w:rPr>
        <w:t xml:space="preserve"> </w:t>
      </w:r>
    </w:p>
    <w:p w14:paraId="5597AE0E" w14:textId="77777777" w:rsidR="00F83962" w:rsidRPr="00005C92" w:rsidRDefault="00F83962" w:rsidP="00F83962">
      <w:pPr>
        <w:tabs>
          <w:tab w:val="left" w:pos="284"/>
          <w:tab w:val="left" w:pos="426"/>
        </w:tabs>
        <w:spacing w:after="0" w:line="240" w:lineRule="auto"/>
        <w:jc w:val="both"/>
        <w:rPr>
          <w:rFonts w:ascii="Arial" w:hAnsi="Arial" w:cs="Arial"/>
          <w:b/>
          <w:bCs/>
        </w:rPr>
      </w:pPr>
    </w:p>
    <w:p w14:paraId="36FD4074"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Subcontratação de ME/EPP local </w:t>
      </w:r>
    </w:p>
    <w:p w14:paraId="2C9E752A"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É obrigatória a subcontratação de ME/EPP local</w:t>
      </w:r>
    </w:p>
    <w:p w14:paraId="560189A0"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w:t>
      </w:r>
    </w:p>
    <w:p w14:paraId="14098FE7"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4DE23D0D"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Descreva o método de funcionamento do modo escolhido.:</w:t>
      </w:r>
      <w:r w:rsidRPr="00005C92">
        <w:rPr>
          <w:rFonts w:ascii="Arial" w:hAnsi="Arial" w:cs="Arial"/>
        </w:rPr>
        <w:t> </w:t>
      </w:r>
    </w:p>
    <w:p w14:paraId="7B4CF509"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(x) fica eleito o Foro da Comarca de Carlópolis, para dirimir quaisquer controvérsias</w:t>
      </w:r>
    </w:p>
    <w:p w14:paraId="526147E4"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fica eleito o Foro da comarca da licitante, para dirimir quaisquer controvérsias</w:t>
      </w:r>
    </w:p>
    <w:p w14:paraId="790FC5C6"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outro, especificar:_________________</w:t>
      </w:r>
    </w:p>
    <w:p w14:paraId="6D2335D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7AD63FB7"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lastRenderedPageBreak/>
        <w:t>INFRAÇÕES E PENALIDADES DO CONTRATO/ATA DE REGISTRO DE PREÇOS </w:t>
      </w:r>
    </w:p>
    <w:p w14:paraId="085746FF" w14:textId="77777777" w:rsidR="00F83962" w:rsidRPr="00005C92" w:rsidRDefault="00F83962" w:rsidP="00F83962">
      <w:pPr>
        <w:tabs>
          <w:tab w:val="left" w:pos="284"/>
          <w:tab w:val="left" w:pos="426"/>
        </w:tabs>
        <w:spacing w:after="0" w:line="240" w:lineRule="auto"/>
        <w:jc w:val="both"/>
        <w:rPr>
          <w:rFonts w:ascii="Arial" w:hAnsi="Arial" w:cs="Arial"/>
          <w:b/>
          <w:bCs/>
        </w:rPr>
      </w:pPr>
      <w:r w:rsidRPr="00005C92">
        <w:rPr>
          <w:rFonts w:ascii="Arial" w:hAnsi="Arial" w:cs="Arial"/>
          <w:b/>
          <w:bCs/>
        </w:rPr>
        <w:t xml:space="preserve">De acordo com </w:t>
      </w:r>
      <w:hyperlink r:id="rId55" w:anchor="art156§5" w:history="1">
        <w:r w:rsidRPr="00005C92">
          <w:rPr>
            <w:rStyle w:val="Hiperligao"/>
            <w:rFonts w:ascii="Arial" w:hAnsi="Arial" w:cs="Arial"/>
          </w:rPr>
          <w:t>art. 155, da Lei n.º 14.133/2021</w:t>
        </w:r>
      </w:hyperlink>
      <w:r w:rsidRPr="00005C92">
        <w:rPr>
          <w:rFonts w:ascii="Arial" w:hAnsi="Arial" w:cs="Arial"/>
          <w:b/>
          <w:bCs/>
        </w:rPr>
        <w:t xml:space="preserve">  e </w:t>
      </w:r>
      <w:hyperlink r:id="rId56" w:anchor="art156§5" w:history="1">
        <w:r w:rsidRPr="00005C92">
          <w:rPr>
            <w:rStyle w:val="Hiperligao"/>
            <w:rFonts w:ascii="Arial" w:hAnsi="Arial" w:cs="Arial"/>
          </w:rPr>
          <w:t>art. 156, da Lei n.º 14.133/2021</w:t>
        </w:r>
      </w:hyperlink>
      <w:r w:rsidRPr="00005C92">
        <w:rPr>
          <w:rFonts w:ascii="Arial" w:hAnsi="Arial" w:cs="Arial"/>
          <w:b/>
          <w:bCs/>
        </w:rPr>
        <w:t> constantes no Edital.</w:t>
      </w:r>
    </w:p>
    <w:p w14:paraId="174B4D53"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3EE234D5"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CRITÉRIOS DE MEDIÇÃO E PAGAMENTO</w:t>
      </w:r>
    </w:p>
    <w:p w14:paraId="07119464"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b/>
          <w:bCs/>
        </w:rPr>
        <w:t>22.1- Prazo de pagamento: </w:t>
      </w:r>
    </w:p>
    <w:p w14:paraId="48767EF8"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O prazo de pagamento de até 30 (trinta) dias após o recebimento definitivo do objeto, </w:t>
      </w:r>
      <w:r w:rsidRPr="00005C92">
        <w:rPr>
          <w:rFonts w:ascii="Arial" w:hAnsi="Arial" w:cs="Arial"/>
          <w:bCs/>
        </w:rPr>
        <w:t>devidamente atestado pelo fiscal e Secretaria requisitante.</w:t>
      </w:r>
    </w:p>
    <w:p w14:paraId="04F1C43E"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Outro. Qual? ________________________________</w:t>
      </w:r>
    </w:p>
    <w:p w14:paraId="4A023153" w14:textId="77777777" w:rsidR="00F83962" w:rsidRPr="00005C92" w:rsidRDefault="00F83962" w:rsidP="00F83962">
      <w:pPr>
        <w:tabs>
          <w:tab w:val="left" w:pos="284"/>
          <w:tab w:val="left" w:pos="426"/>
        </w:tabs>
        <w:spacing w:after="0" w:line="240" w:lineRule="auto"/>
        <w:jc w:val="both"/>
        <w:rPr>
          <w:rFonts w:ascii="Arial" w:hAnsi="Arial" w:cs="Arial"/>
        </w:rPr>
      </w:pPr>
    </w:p>
    <w:p w14:paraId="512B1CD6" w14:textId="77777777" w:rsidR="00F83962" w:rsidRPr="00005C92" w:rsidRDefault="00F83962" w:rsidP="00F8396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 xml:space="preserve"> Haverá Instrumento de Medição de Resultado, além da fiscalização? </w:t>
      </w:r>
    </w:p>
    <w:p w14:paraId="7DFE15DB"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179963C7"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Se sim, qual? </w:t>
      </w:r>
    </w:p>
    <w:p w14:paraId="72958E73" w14:textId="77777777" w:rsidR="00F83962" w:rsidRPr="00005C92" w:rsidRDefault="00F83962" w:rsidP="00F83962">
      <w:pPr>
        <w:tabs>
          <w:tab w:val="left" w:pos="284"/>
          <w:tab w:val="left" w:pos="426"/>
        </w:tabs>
        <w:spacing w:after="0" w:line="240" w:lineRule="auto"/>
        <w:jc w:val="both"/>
        <w:rPr>
          <w:rFonts w:ascii="Arial" w:hAnsi="Arial" w:cs="Arial"/>
        </w:rPr>
      </w:pPr>
    </w:p>
    <w:p w14:paraId="6E86C4B7" w14:textId="77777777" w:rsidR="00F83962" w:rsidRPr="00005C92" w:rsidRDefault="00F83962" w:rsidP="00F8396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provisório </w:t>
      </w:r>
      <w:r w:rsidRPr="00005C92">
        <w:rPr>
          <w:rFonts w:ascii="Arial" w:hAnsi="Arial" w:cs="Arial"/>
        </w:rPr>
        <w:t xml:space="preserve"> </w:t>
      </w:r>
    </w:p>
    <w:p w14:paraId="433592E5"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7951431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3D88AD44" w14:textId="77777777" w:rsidR="00F83962" w:rsidRPr="00005C92" w:rsidRDefault="00F83962" w:rsidP="00F83962">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definitivo</w:t>
      </w:r>
    </w:p>
    <w:p w14:paraId="3F6BDBC0"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27DA2A9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77A1CF61"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DO JULGAMENTO</w:t>
      </w:r>
    </w:p>
    <w:p w14:paraId="159DB03B"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Técnica e preço</w:t>
      </w:r>
    </w:p>
    <w:p w14:paraId="5D7E81C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Maior retorno econômico</w:t>
      </w:r>
    </w:p>
    <w:p w14:paraId="5946826B"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Melhor técnica ou conteúdo artístico</w:t>
      </w:r>
    </w:p>
    <w:p w14:paraId="010620C3"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Não se aplica, por se tratar de menor preço, maior desconto, maior lance </w:t>
      </w:r>
    </w:p>
    <w:p w14:paraId="63237CCE"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Outro, especificar:</w:t>
      </w:r>
      <w:r>
        <w:rPr>
          <w:rFonts w:ascii="Arial" w:hAnsi="Arial" w:cs="Arial"/>
        </w:rPr>
        <w:t xml:space="preserve"> </w:t>
      </w:r>
      <w:r w:rsidRPr="00211C1E">
        <w:rPr>
          <w:rFonts w:ascii="Arial" w:hAnsi="Arial" w:cs="Arial"/>
        </w:rPr>
        <w:t>O critério de julgamento será o de MAIOR PERCENTUAL DE DESCONTO POR LOTE</w:t>
      </w:r>
    </w:p>
    <w:p w14:paraId="6377CBDE"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05D4F192"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A contratação será por Lote, global ou por Item</w:t>
      </w:r>
    </w:p>
    <w:p w14:paraId="5544336C"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 Global </w:t>
      </w:r>
    </w:p>
    <w:p w14:paraId="347597B8"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Lote</w:t>
      </w:r>
    </w:p>
    <w:p w14:paraId="1E4A2D63"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)Por item</w:t>
      </w:r>
    </w:p>
    <w:p w14:paraId="1EBBE3A4" w14:textId="77777777" w:rsidR="00F83962" w:rsidRPr="00005C92" w:rsidRDefault="00F83962" w:rsidP="00F83962">
      <w:pPr>
        <w:tabs>
          <w:tab w:val="left" w:pos="284"/>
          <w:tab w:val="left" w:pos="426"/>
        </w:tabs>
        <w:spacing w:after="0" w:line="240" w:lineRule="auto"/>
        <w:jc w:val="both"/>
        <w:rPr>
          <w:rFonts w:ascii="Arial" w:hAnsi="Arial" w:cs="Arial"/>
        </w:rPr>
      </w:pPr>
    </w:p>
    <w:p w14:paraId="2918D8A8"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o critério for Técnica e Preço, qual será o fator de ponderação? </w:t>
      </w:r>
    </w:p>
    <w:p w14:paraId="393C62D9" w14:textId="77777777" w:rsidR="00F83962" w:rsidRPr="00005C92" w:rsidRDefault="00F83962" w:rsidP="00F83962">
      <w:pPr>
        <w:tabs>
          <w:tab w:val="left" w:pos="284"/>
          <w:tab w:val="left" w:pos="426"/>
        </w:tabs>
        <w:spacing w:after="0" w:line="240" w:lineRule="auto"/>
        <w:jc w:val="both"/>
        <w:rPr>
          <w:rFonts w:ascii="Arial" w:hAnsi="Arial" w:cs="Arial"/>
        </w:rPr>
      </w:pPr>
    </w:p>
    <w:p w14:paraId="5CA8F30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588119DB" w14:textId="77777777" w:rsidR="00F83962" w:rsidRPr="00005C92" w:rsidRDefault="00F83962" w:rsidP="00F83962">
      <w:pPr>
        <w:tabs>
          <w:tab w:val="left" w:pos="284"/>
          <w:tab w:val="left" w:pos="426"/>
        </w:tabs>
        <w:spacing w:after="0" w:line="240" w:lineRule="auto"/>
        <w:jc w:val="both"/>
        <w:rPr>
          <w:rFonts w:ascii="Arial" w:hAnsi="Arial" w:cs="Arial"/>
        </w:rPr>
      </w:pPr>
    </w:p>
    <w:p w14:paraId="6BC9C21E"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Haverá antecipação da habilitação?</w:t>
      </w:r>
      <w:r w:rsidRPr="00005C92">
        <w:rPr>
          <w:rFonts w:ascii="Arial" w:hAnsi="Arial" w:cs="Arial"/>
        </w:rPr>
        <w:t> </w:t>
      </w:r>
    </w:p>
    <w:p w14:paraId="3628F7C1"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 Sim, rito com habilitação antecipada        </w:t>
      </w:r>
    </w:p>
    <w:p w14:paraId="5CB56E85"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(x)  Não, rito procedimental comum</w:t>
      </w:r>
    </w:p>
    <w:p w14:paraId="375DC221"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22ED2F5A"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necessário o afastamento de MPE?</w:t>
      </w:r>
      <w:bookmarkStart w:id="101" w:name="_Hlk115686634"/>
      <w:bookmarkStart w:id="102" w:name="_Hlk115710411"/>
      <w:bookmarkEnd w:id="101"/>
      <w:bookmarkEnd w:id="102"/>
    </w:p>
    <w:p w14:paraId="003E4E7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 Sim</w:t>
      </w:r>
    </w:p>
    <w:p w14:paraId="7155CD20"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 Não</w:t>
      </w:r>
    </w:p>
    <w:p w14:paraId="03AB3BEB"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5B264876"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Justificativa para o afastamento de MPE </w:t>
      </w:r>
      <w:bookmarkStart w:id="103" w:name="_Hlk115688648"/>
    </w:p>
    <w:p w14:paraId="66B6C981" w14:textId="77777777" w:rsidR="00F83962" w:rsidRPr="00005C92" w:rsidRDefault="00F83962" w:rsidP="00F83962">
      <w:pPr>
        <w:tabs>
          <w:tab w:val="left" w:pos="284"/>
          <w:tab w:val="left" w:pos="426"/>
        </w:tabs>
        <w:spacing w:after="0" w:line="240" w:lineRule="auto"/>
        <w:jc w:val="both"/>
        <w:rPr>
          <w:rFonts w:ascii="Arial" w:hAnsi="Arial" w:cs="Arial"/>
          <w:b/>
          <w:bCs/>
        </w:rPr>
      </w:pPr>
    </w:p>
    <w:p w14:paraId="0D5D569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50D0D5CC" w14:textId="77777777" w:rsidR="00F83962" w:rsidRPr="00005C92" w:rsidRDefault="00F83962" w:rsidP="00F83962">
      <w:pPr>
        <w:tabs>
          <w:tab w:val="left" w:pos="284"/>
          <w:tab w:val="left" w:pos="426"/>
        </w:tabs>
        <w:spacing w:after="0" w:line="240" w:lineRule="auto"/>
        <w:jc w:val="both"/>
        <w:rPr>
          <w:rFonts w:ascii="Arial" w:hAnsi="Arial" w:cs="Arial"/>
        </w:rPr>
      </w:pPr>
    </w:p>
    <w:p w14:paraId="76A6CA3F"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proposta</w:t>
      </w:r>
      <w:bookmarkEnd w:id="103"/>
    </w:p>
    <w:p w14:paraId="77A9DC9A"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Existem exigências específicas () Não se aplica o item</w:t>
      </w:r>
    </w:p>
    <w:p w14:paraId="4A80FAC1"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51208CDD" w14:textId="77777777" w:rsidR="00F8396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No caso de existir exigências específicas, quais? </w:t>
      </w:r>
    </w:p>
    <w:p w14:paraId="68C8D073" w14:textId="77777777" w:rsidR="00F83962" w:rsidRDefault="00F83962" w:rsidP="00F83962">
      <w:pPr>
        <w:tabs>
          <w:tab w:val="left" w:pos="284"/>
          <w:tab w:val="left" w:pos="426"/>
        </w:tabs>
        <w:spacing w:after="0" w:line="240" w:lineRule="auto"/>
        <w:jc w:val="both"/>
        <w:rPr>
          <w:rFonts w:ascii="Arial" w:hAnsi="Arial" w:cs="Arial"/>
        </w:rPr>
      </w:pPr>
    </w:p>
    <w:p w14:paraId="7AF1C7A1" w14:textId="77777777" w:rsidR="00F83962" w:rsidRPr="00005C92" w:rsidRDefault="00F83962" w:rsidP="00F83962">
      <w:pPr>
        <w:tabs>
          <w:tab w:val="left" w:pos="284"/>
          <w:tab w:val="left" w:pos="426"/>
        </w:tabs>
        <w:spacing w:after="0" w:line="240" w:lineRule="auto"/>
        <w:jc w:val="both"/>
        <w:rPr>
          <w:rFonts w:ascii="Arial" w:hAnsi="Arial" w:cs="Arial"/>
        </w:rPr>
      </w:pPr>
      <w:r w:rsidRPr="00401B21">
        <w:rPr>
          <w:rFonts w:ascii="Arial" w:hAnsi="Arial" w:cs="Arial"/>
        </w:rPr>
        <w:t>O intervalo mínimo de diferença de valores ou percentuais entre os lances, que incidirá tanto em relação aos lances intermediários quanto em relação à proposta que cobrir a melhor oferta deverá ser de no mínimo 1% (um por cento).</w:t>
      </w:r>
    </w:p>
    <w:p w14:paraId="2884755C"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7C970649"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exigida garantia de proposta?</w:t>
      </w:r>
    </w:p>
    <w:p w14:paraId="48D923BE"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Sim (x) Não</w:t>
      </w:r>
    </w:p>
    <w:p w14:paraId="4D3D085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Se, sim qual o valor da garantia da proposta? </w:t>
      </w:r>
    </w:p>
    <w:p w14:paraId="3976B78B" w14:textId="77777777" w:rsidR="00F83962" w:rsidRPr="00005C92" w:rsidRDefault="00F83962" w:rsidP="00F83962">
      <w:pPr>
        <w:tabs>
          <w:tab w:val="left" w:pos="284"/>
          <w:tab w:val="left" w:pos="426"/>
        </w:tabs>
        <w:spacing w:after="0" w:line="240" w:lineRule="auto"/>
        <w:jc w:val="both"/>
        <w:rPr>
          <w:rFonts w:ascii="Arial" w:hAnsi="Arial" w:cs="Arial"/>
        </w:rPr>
      </w:pPr>
    </w:p>
    <w:p w14:paraId="1A6C2E95"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necessidade de amostra para o julgamento das propostas?</w:t>
      </w:r>
    </w:p>
    <w:p w14:paraId="4343D0D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Sim (x) Não</w:t>
      </w:r>
    </w:p>
    <w:p w14:paraId="1BB073B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Se necessário, marque um X:</w:t>
      </w:r>
    </w:p>
    <w:p w14:paraId="5B552879"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amostra física () Folder ou prospecto</w:t>
      </w:r>
    </w:p>
    <w:p w14:paraId="6CFE8BBC"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7C43AD12"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 xml:space="preserve"> Quais as regras para avaliação das amostras?</w:t>
      </w:r>
    </w:p>
    <w:p w14:paraId="4B537C75" w14:textId="77777777" w:rsidR="00F83962" w:rsidRPr="00005C92" w:rsidRDefault="00F83962" w:rsidP="00F83962">
      <w:pPr>
        <w:pStyle w:val="PargrafodaLista"/>
        <w:tabs>
          <w:tab w:val="left" w:pos="284"/>
          <w:tab w:val="left" w:pos="426"/>
        </w:tabs>
        <w:ind w:left="0"/>
        <w:jc w:val="both"/>
        <w:rPr>
          <w:rFonts w:ascii="Arial" w:hAnsi="Arial" w:cs="Arial"/>
        </w:rPr>
      </w:pPr>
    </w:p>
    <w:p w14:paraId="5CDA6427" w14:textId="77777777" w:rsidR="00F83962" w:rsidRPr="00005C92" w:rsidRDefault="00F83962" w:rsidP="00F83962">
      <w:pPr>
        <w:pStyle w:val="PargrafodaLista"/>
        <w:tabs>
          <w:tab w:val="left" w:pos="284"/>
          <w:tab w:val="left" w:pos="426"/>
        </w:tabs>
        <w:ind w:left="0"/>
        <w:jc w:val="both"/>
        <w:rPr>
          <w:rFonts w:ascii="Arial" w:hAnsi="Arial" w:cs="Arial"/>
        </w:rPr>
      </w:pPr>
      <w:r w:rsidRPr="00005C92">
        <w:rPr>
          <w:rFonts w:ascii="Arial" w:hAnsi="Arial" w:cs="Arial"/>
        </w:rPr>
        <w:t>Não se aplica.</w:t>
      </w:r>
    </w:p>
    <w:p w14:paraId="4141093B" w14:textId="77777777" w:rsidR="00F83962" w:rsidRPr="00005C92" w:rsidRDefault="00F83962" w:rsidP="00F83962">
      <w:pPr>
        <w:pStyle w:val="PargrafodaLista"/>
        <w:tabs>
          <w:tab w:val="left" w:pos="284"/>
          <w:tab w:val="left" w:pos="426"/>
        </w:tabs>
        <w:ind w:left="0"/>
        <w:jc w:val="both"/>
        <w:rPr>
          <w:rFonts w:ascii="Arial" w:hAnsi="Arial" w:cs="Arial"/>
        </w:rPr>
      </w:pPr>
    </w:p>
    <w:p w14:paraId="770BE6D6"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local e prazo de entrega das amostras?</w:t>
      </w:r>
      <w:r w:rsidRPr="00005C92">
        <w:rPr>
          <w:rFonts w:ascii="Arial" w:hAnsi="Arial" w:cs="Arial"/>
        </w:rPr>
        <w:t> </w:t>
      </w:r>
    </w:p>
    <w:p w14:paraId="1EA387BF" w14:textId="77777777" w:rsidR="00F83962" w:rsidRPr="00005C92" w:rsidRDefault="00F83962" w:rsidP="00F83962">
      <w:pPr>
        <w:tabs>
          <w:tab w:val="left" w:pos="284"/>
          <w:tab w:val="left" w:pos="426"/>
        </w:tabs>
        <w:spacing w:after="0" w:line="240" w:lineRule="auto"/>
        <w:jc w:val="both"/>
        <w:rPr>
          <w:rFonts w:ascii="Arial" w:hAnsi="Arial" w:cs="Arial"/>
          <w:b/>
          <w:bCs/>
        </w:rPr>
      </w:pPr>
    </w:p>
    <w:p w14:paraId="029B625D" w14:textId="77777777" w:rsidR="00F83962" w:rsidRPr="00005C92" w:rsidRDefault="00F83962" w:rsidP="00F83962">
      <w:pPr>
        <w:pStyle w:val="PargrafodaLista"/>
        <w:tabs>
          <w:tab w:val="left" w:pos="284"/>
          <w:tab w:val="left" w:pos="426"/>
        </w:tabs>
        <w:ind w:left="0"/>
        <w:jc w:val="both"/>
        <w:rPr>
          <w:rFonts w:ascii="Arial" w:hAnsi="Arial" w:cs="Arial"/>
        </w:rPr>
      </w:pPr>
      <w:r w:rsidRPr="00005C92">
        <w:rPr>
          <w:rFonts w:ascii="Arial" w:hAnsi="Arial" w:cs="Arial"/>
        </w:rPr>
        <w:t>Não se aplica.</w:t>
      </w:r>
    </w:p>
    <w:p w14:paraId="1E193133" w14:textId="77777777" w:rsidR="00F83962" w:rsidRPr="00005C92" w:rsidRDefault="00F83962" w:rsidP="00F83962">
      <w:pPr>
        <w:tabs>
          <w:tab w:val="left" w:pos="284"/>
          <w:tab w:val="left" w:pos="426"/>
        </w:tabs>
        <w:spacing w:after="0" w:line="240" w:lineRule="auto"/>
        <w:jc w:val="both"/>
        <w:rPr>
          <w:rFonts w:ascii="Arial" w:hAnsi="Arial" w:cs="Arial"/>
          <w:b/>
          <w:bCs/>
        </w:rPr>
      </w:pPr>
    </w:p>
    <w:p w14:paraId="478139D6"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prazo para avaliação das amostras?</w:t>
      </w:r>
      <w:r w:rsidRPr="00005C92">
        <w:rPr>
          <w:rFonts w:ascii="Arial" w:hAnsi="Arial" w:cs="Arial"/>
        </w:rPr>
        <w:t> </w:t>
      </w:r>
    </w:p>
    <w:p w14:paraId="43949C16" w14:textId="77777777" w:rsidR="00F83962" w:rsidRPr="00005C92" w:rsidRDefault="00F83962" w:rsidP="00F83962">
      <w:pPr>
        <w:tabs>
          <w:tab w:val="left" w:pos="284"/>
          <w:tab w:val="left" w:pos="426"/>
        </w:tabs>
        <w:spacing w:after="0" w:line="240" w:lineRule="auto"/>
        <w:jc w:val="both"/>
        <w:rPr>
          <w:rFonts w:ascii="Arial" w:hAnsi="Arial" w:cs="Arial"/>
        </w:rPr>
      </w:pPr>
    </w:p>
    <w:p w14:paraId="3734CD90" w14:textId="77777777" w:rsidR="00F83962" w:rsidRPr="00005C92" w:rsidRDefault="00F83962" w:rsidP="00F83962">
      <w:pPr>
        <w:pStyle w:val="PargrafodaLista"/>
        <w:tabs>
          <w:tab w:val="left" w:pos="284"/>
          <w:tab w:val="left" w:pos="426"/>
        </w:tabs>
        <w:ind w:left="0"/>
        <w:jc w:val="both"/>
        <w:rPr>
          <w:rFonts w:ascii="Arial" w:hAnsi="Arial" w:cs="Arial"/>
        </w:rPr>
      </w:pPr>
      <w:r w:rsidRPr="00005C92">
        <w:rPr>
          <w:rFonts w:ascii="Arial" w:hAnsi="Arial" w:cs="Arial"/>
        </w:rPr>
        <w:t>Não se aplica.</w:t>
      </w:r>
    </w:p>
    <w:p w14:paraId="7FBED16B" w14:textId="77777777" w:rsidR="00F83962" w:rsidRPr="00005C92" w:rsidRDefault="00F83962" w:rsidP="00F83962">
      <w:pPr>
        <w:tabs>
          <w:tab w:val="left" w:pos="284"/>
          <w:tab w:val="left" w:pos="426"/>
        </w:tabs>
        <w:spacing w:after="0" w:line="240" w:lineRule="auto"/>
        <w:jc w:val="both"/>
        <w:rPr>
          <w:rFonts w:ascii="Arial" w:hAnsi="Arial" w:cs="Arial"/>
        </w:rPr>
      </w:pPr>
    </w:p>
    <w:p w14:paraId="5674FA58"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servidor(es) responsável(eis) para análise de amostra?</w:t>
      </w:r>
      <w:r w:rsidRPr="00005C92">
        <w:rPr>
          <w:rFonts w:ascii="Arial" w:hAnsi="Arial" w:cs="Arial"/>
        </w:rPr>
        <w:t> </w:t>
      </w:r>
    </w:p>
    <w:p w14:paraId="60B4E133" w14:textId="77777777" w:rsidR="00F83962" w:rsidRPr="00005C92" w:rsidRDefault="00F83962" w:rsidP="00F83962">
      <w:pPr>
        <w:tabs>
          <w:tab w:val="left" w:pos="284"/>
          <w:tab w:val="left" w:pos="426"/>
        </w:tabs>
        <w:spacing w:after="0" w:line="240" w:lineRule="auto"/>
        <w:jc w:val="both"/>
        <w:rPr>
          <w:rFonts w:ascii="Arial" w:hAnsi="Arial" w:cs="Arial"/>
        </w:rPr>
      </w:pPr>
    </w:p>
    <w:p w14:paraId="16305C90" w14:textId="77777777" w:rsidR="00F83962" w:rsidRPr="00005C92" w:rsidRDefault="00F83962" w:rsidP="00F83962">
      <w:pPr>
        <w:pStyle w:val="PargrafodaLista"/>
        <w:tabs>
          <w:tab w:val="left" w:pos="284"/>
          <w:tab w:val="left" w:pos="426"/>
        </w:tabs>
        <w:ind w:left="0"/>
        <w:jc w:val="both"/>
        <w:rPr>
          <w:rFonts w:ascii="Arial" w:hAnsi="Arial" w:cs="Arial"/>
        </w:rPr>
      </w:pPr>
      <w:r w:rsidRPr="00005C92">
        <w:rPr>
          <w:rFonts w:ascii="Arial" w:hAnsi="Arial" w:cs="Arial"/>
        </w:rPr>
        <w:t>Não se aplica.</w:t>
      </w:r>
    </w:p>
    <w:p w14:paraId="585BBD87" w14:textId="77777777" w:rsidR="00F83962" w:rsidRPr="00005C92" w:rsidRDefault="00F83962" w:rsidP="00F83962">
      <w:pPr>
        <w:tabs>
          <w:tab w:val="left" w:pos="284"/>
          <w:tab w:val="left" w:pos="426"/>
        </w:tabs>
        <w:spacing w:after="0" w:line="240" w:lineRule="auto"/>
        <w:jc w:val="both"/>
        <w:rPr>
          <w:rFonts w:ascii="Arial" w:hAnsi="Arial" w:cs="Arial"/>
        </w:rPr>
      </w:pPr>
    </w:p>
    <w:p w14:paraId="5282CD3E"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marcas pré-aprovadas?</w:t>
      </w:r>
      <w:r w:rsidRPr="00005C92">
        <w:rPr>
          <w:rFonts w:ascii="Arial" w:hAnsi="Arial" w:cs="Arial"/>
        </w:rPr>
        <w:t> </w:t>
      </w:r>
    </w:p>
    <w:p w14:paraId="7F089E42"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08AC48E9"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Se sim, quais? </w:t>
      </w:r>
    </w:p>
    <w:p w14:paraId="5475BABB" w14:textId="77777777" w:rsidR="00F83962" w:rsidRPr="00005C92" w:rsidRDefault="00F83962" w:rsidP="00F83962">
      <w:pPr>
        <w:pStyle w:val="PargrafodaLista"/>
        <w:tabs>
          <w:tab w:val="left" w:pos="284"/>
          <w:tab w:val="left" w:pos="426"/>
        </w:tabs>
        <w:ind w:left="0"/>
        <w:jc w:val="both"/>
        <w:rPr>
          <w:rFonts w:ascii="Arial" w:hAnsi="Arial" w:cs="Arial"/>
        </w:rPr>
      </w:pPr>
    </w:p>
    <w:p w14:paraId="43897897" w14:textId="77777777" w:rsidR="00F83962" w:rsidRPr="00005C92" w:rsidRDefault="00F83962" w:rsidP="00F83962">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rPr>
        <w:t xml:space="preserve">Exigências para a fase de habilitação: </w:t>
      </w:r>
    </w:p>
    <w:p w14:paraId="0BE41ED6"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(x) a habilitação será verificada por meio do SICAF</w:t>
      </w:r>
    </w:p>
    <w:p w14:paraId="497FB363"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(x) a habilitação será verificada por meio de cadastro GMS – Governo do Estado do Paraná </w:t>
      </w:r>
    </w:p>
    <w:p w14:paraId="4311A6EB"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(x) cadastro em outros órgãos</w:t>
      </w:r>
    </w:p>
    <w:p w14:paraId="173D69ED"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(x) cadastro no Município de Carlópolis </w:t>
      </w:r>
    </w:p>
    <w:p w14:paraId="2A1579CC"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outra, especificar: _______________________________</w:t>
      </w:r>
    </w:p>
    <w:p w14:paraId="14EE52A4"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Obs.: A não apresentação dos cadastros acima não implicará na inabilitação dos fornecedores, podendo ser apresentada a documentação relacionada abaixo na Plataforma Eletrônica.</w:t>
      </w:r>
    </w:p>
    <w:p w14:paraId="15E514A7" w14:textId="77777777" w:rsidR="00F83962" w:rsidRPr="00005C92" w:rsidRDefault="00F83962" w:rsidP="00F83962">
      <w:pPr>
        <w:tabs>
          <w:tab w:val="left" w:pos="284"/>
          <w:tab w:val="left" w:pos="426"/>
        </w:tabs>
        <w:spacing w:after="0" w:line="240" w:lineRule="auto"/>
        <w:jc w:val="both"/>
        <w:rPr>
          <w:rFonts w:ascii="Arial" w:hAnsi="Arial" w:cs="Arial"/>
        </w:rPr>
      </w:pPr>
    </w:p>
    <w:p w14:paraId="1056118E" w14:textId="77777777" w:rsidR="00F83962" w:rsidRPr="00401B21" w:rsidRDefault="00F83962" w:rsidP="00F83962">
      <w:pPr>
        <w:pStyle w:val="PargrafodaLista"/>
        <w:numPr>
          <w:ilvl w:val="0"/>
          <w:numId w:val="41"/>
        </w:numPr>
        <w:tabs>
          <w:tab w:val="left" w:pos="709"/>
        </w:tabs>
        <w:overflowPunct/>
        <w:contextualSpacing/>
        <w:jc w:val="both"/>
        <w:rPr>
          <w:rFonts w:ascii="Arial" w:hAnsi="Arial" w:cs="Arial"/>
          <w:b/>
          <w:color w:val="000000" w:themeColor="text1"/>
        </w:rPr>
      </w:pPr>
      <w:r w:rsidRPr="00401B21">
        <w:rPr>
          <w:rFonts w:ascii="Arial" w:hAnsi="Arial" w:cs="Arial"/>
          <w:b/>
          <w:color w:val="000000" w:themeColor="text1"/>
        </w:rPr>
        <w:lastRenderedPageBreak/>
        <w:t>Quanto à habilitação jurídica, regularidade fiscal e trabalhista:</w:t>
      </w:r>
    </w:p>
    <w:p w14:paraId="50EC219E" w14:textId="77777777" w:rsidR="00F83962" w:rsidRPr="00401B21" w:rsidRDefault="00F83962" w:rsidP="00F83962">
      <w:pPr>
        <w:pStyle w:val="PargrafodaLista"/>
        <w:numPr>
          <w:ilvl w:val="1"/>
          <w:numId w:val="42"/>
        </w:numPr>
        <w:tabs>
          <w:tab w:val="left" w:pos="709"/>
        </w:tabs>
        <w:overflowPunct/>
        <w:contextualSpacing/>
        <w:jc w:val="both"/>
        <w:rPr>
          <w:rFonts w:ascii="Arial" w:hAnsi="Arial" w:cs="Arial"/>
          <w:b/>
          <w:color w:val="000000" w:themeColor="text1"/>
        </w:rPr>
      </w:pPr>
      <w:r w:rsidRPr="00401B21">
        <w:rPr>
          <w:rFonts w:ascii="Arial" w:hAnsi="Arial" w:cs="Arial"/>
          <w:color w:val="000000" w:themeColor="text1"/>
        </w:rPr>
        <w:t>Prova de inscrição no Cadastro Nacional de Pessoa Jurídica (CNPJ);</w:t>
      </w:r>
    </w:p>
    <w:p w14:paraId="0DD28A9C" w14:textId="77777777" w:rsidR="00F83962" w:rsidRPr="00401B21" w:rsidRDefault="00F83962" w:rsidP="00F83962">
      <w:pPr>
        <w:pStyle w:val="PargrafodaLista"/>
        <w:numPr>
          <w:ilvl w:val="1"/>
          <w:numId w:val="42"/>
        </w:numPr>
        <w:tabs>
          <w:tab w:val="left" w:pos="709"/>
        </w:tabs>
        <w:overflowPunct/>
        <w:contextualSpacing/>
        <w:jc w:val="both"/>
        <w:rPr>
          <w:rFonts w:ascii="Arial" w:hAnsi="Arial" w:cs="Arial"/>
          <w:color w:val="000000" w:themeColor="text1"/>
        </w:rPr>
      </w:pPr>
      <w:r w:rsidRPr="00401B21">
        <w:rPr>
          <w:rFonts w:ascii="Arial" w:hAnsi="Arial" w:cs="Arial"/>
          <w:color w:val="000000" w:themeColor="text1"/>
        </w:rPr>
        <w:t>Certidão conjunta Negativa ou Certidão Positiva com efeitos de Negativa de Débito relativos a Tributos Federais e à Dívida Ativa da União;</w:t>
      </w:r>
    </w:p>
    <w:p w14:paraId="611C3ED6" w14:textId="77777777" w:rsidR="00F83962" w:rsidRPr="00401B21" w:rsidRDefault="00F83962" w:rsidP="00F83962">
      <w:pPr>
        <w:pStyle w:val="PargrafodaLista"/>
        <w:numPr>
          <w:ilvl w:val="1"/>
          <w:numId w:val="42"/>
        </w:numPr>
        <w:tabs>
          <w:tab w:val="left" w:pos="709"/>
        </w:tabs>
        <w:overflowPunct/>
        <w:contextualSpacing/>
        <w:jc w:val="both"/>
        <w:rPr>
          <w:rFonts w:ascii="Arial" w:hAnsi="Arial" w:cs="Arial"/>
          <w:color w:val="000000" w:themeColor="text1"/>
        </w:rPr>
      </w:pPr>
      <w:r w:rsidRPr="00401B21">
        <w:rPr>
          <w:rFonts w:ascii="Arial" w:hAnsi="Arial" w:cs="Arial"/>
          <w:color w:val="000000" w:themeColor="text1"/>
        </w:rPr>
        <w:t>Certidão Negativa de Débito ou Positiva com efeitos de negativa com a Fazenda Estadual da sede da licitante;</w:t>
      </w:r>
    </w:p>
    <w:p w14:paraId="13A3927A" w14:textId="77777777" w:rsidR="00F83962" w:rsidRPr="00401B21" w:rsidRDefault="00F83962" w:rsidP="00F83962">
      <w:pPr>
        <w:numPr>
          <w:ilvl w:val="2"/>
          <w:numId w:val="42"/>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401B21">
        <w:rPr>
          <w:rFonts w:ascii="Arial" w:hAnsi="Arial" w:cs="Arial"/>
          <w:color w:val="000000" w:themeColor="text1"/>
        </w:rPr>
        <w:t>Certidão Negativa de Débito ou Positiva com efeitos de negativa com a Fazenda Municipal da sede da licitante;</w:t>
      </w:r>
    </w:p>
    <w:p w14:paraId="05371A08" w14:textId="77777777" w:rsidR="00F83962" w:rsidRPr="00401B21" w:rsidRDefault="00F83962" w:rsidP="00F83962">
      <w:pPr>
        <w:numPr>
          <w:ilvl w:val="2"/>
          <w:numId w:val="42"/>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401B21">
        <w:rPr>
          <w:rFonts w:ascii="Arial" w:hAnsi="Arial" w:cs="Arial"/>
          <w:color w:val="000000" w:themeColor="text1"/>
        </w:rPr>
        <w:t>Certidão Negativa ou Certidão Positiva com efeitos de Negativa de Débito do INSS. (Somente se houver disponibilidade da proponente, caso contrário e observando a nova legislação, esta poderá ser emitida junto a C</w:t>
      </w:r>
      <w:r w:rsidRPr="00401B21">
        <w:rPr>
          <w:rFonts w:ascii="Arial" w:hAnsi="Arial" w:cs="Arial"/>
          <w:bCs/>
          <w:color w:val="000000" w:themeColor="text1"/>
        </w:rPr>
        <w:t>ertidão Negativa de Débitos relativos a Créditos Tributários Federais e à Dívida Ativa da União – CND)</w:t>
      </w:r>
    </w:p>
    <w:p w14:paraId="2DEE51DD" w14:textId="77777777" w:rsidR="00F83962" w:rsidRPr="00401B21" w:rsidRDefault="00F83962" w:rsidP="00F83962">
      <w:pPr>
        <w:numPr>
          <w:ilvl w:val="2"/>
          <w:numId w:val="42"/>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401B21">
        <w:rPr>
          <w:rFonts w:ascii="Arial" w:hAnsi="Arial" w:cs="Arial"/>
          <w:color w:val="000000" w:themeColor="text1"/>
        </w:rPr>
        <w:t xml:space="preserve">Certificado de Regularidade do FGTS; </w:t>
      </w:r>
    </w:p>
    <w:p w14:paraId="2AC76487" w14:textId="77777777" w:rsidR="00F83962" w:rsidRPr="00401B21" w:rsidRDefault="00F83962" w:rsidP="00F83962">
      <w:pPr>
        <w:numPr>
          <w:ilvl w:val="2"/>
          <w:numId w:val="42"/>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401B21">
        <w:rPr>
          <w:rFonts w:ascii="Arial" w:hAnsi="Arial" w:cs="Arial"/>
          <w:color w:val="000000" w:themeColor="text1"/>
        </w:rPr>
        <w:t>Certidão Negativa de Débitos Trabalhistas, dentro do prazo de validade, conforme Lei nº 12.440/2011 (CNDT).</w:t>
      </w:r>
    </w:p>
    <w:p w14:paraId="3E684F55" w14:textId="77777777" w:rsidR="00F83962" w:rsidRPr="00401B21" w:rsidRDefault="00F83962" w:rsidP="00F83962">
      <w:pPr>
        <w:numPr>
          <w:ilvl w:val="2"/>
          <w:numId w:val="42"/>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401B21">
        <w:rPr>
          <w:rFonts w:ascii="Arial" w:hAnsi="Arial" w:cs="Arial"/>
          <w:color w:val="000000" w:themeColor="text1"/>
        </w:rPr>
        <w:t xml:space="preserve">Apresentação da última Alteração de </w:t>
      </w:r>
      <w:r w:rsidRPr="00401B21">
        <w:rPr>
          <w:rFonts w:ascii="Arial" w:hAnsi="Arial" w:cs="Arial"/>
          <w:color w:val="000000" w:themeColor="text1"/>
          <w:lang w:val="x-none"/>
        </w:rPr>
        <w:t>Ato Constitutivo, estatuto ou contrato social em vigor devidamente registrada em se tratando de sociedades comerciais (ou registro cadastral atualizado)</w:t>
      </w:r>
      <w:r w:rsidRPr="00401B21">
        <w:rPr>
          <w:rFonts w:ascii="Arial" w:hAnsi="Arial" w:cs="Arial"/>
          <w:color w:val="000000" w:themeColor="text1"/>
        </w:rPr>
        <w:t xml:space="preserve">. </w:t>
      </w:r>
    </w:p>
    <w:p w14:paraId="42B843E0" w14:textId="77777777" w:rsidR="00F83962" w:rsidRPr="00401B21" w:rsidRDefault="00F83962" w:rsidP="00F83962">
      <w:pPr>
        <w:numPr>
          <w:ilvl w:val="2"/>
          <w:numId w:val="42"/>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401B21">
        <w:rPr>
          <w:rFonts w:ascii="Arial" w:hAnsi="Arial" w:cs="Arial"/>
          <w:color w:val="000000" w:themeColor="text1"/>
        </w:rPr>
        <w:t>Cópia da Carteira de Identidade (RG), Cópia de CPF ou Carteira de habilitação (CNH)</w:t>
      </w:r>
    </w:p>
    <w:p w14:paraId="3210B39B" w14:textId="77777777" w:rsidR="00F83962" w:rsidRPr="00401B21" w:rsidRDefault="00F83962" w:rsidP="00F83962">
      <w:pPr>
        <w:tabs>
          <w:tab w:val="left" w:pos="709"/>
        </w:tabs>
        <w:autoSpaceDE w:val="0"/>
        <w:autoSpaceDN w:val="0"/>
        <w:adjustRightInd w:val="0"/>
        <w:spacing w:after="0" w:line="240" w:lineRule="auto"/>
        <w:jc w:val="both"/>
        <w:rPr>
          <w:rFonts w:ascii="Arial" w:hAnsi="Arial" w:cs="Arial"/>
          <w:color w:val="000000" w:themeColor="text1"/>
        </w:rPr>
      </w:pPr>
    </w:p>
    <w:p w14:paraId="45C702DF" w14:textId="77777777" w:rsidR="00F83962" w:rsidRPr="00401B21" w:rsidRDefault="00F83962" w:rsidP="00F83962">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401B21">
        <w:rPr>
          <w:rFonts w:ascii="Arial" w:hAnsi="Arial" w:cs="Arial"/>
          <w:b/>
          <w:color w:val="000000" w:themeColor="text1"/>
        </w:rPr>
        <w:t>Quanto à habilitação econômico/financeira:</w:t>
      </w:r>
    </w:p>
    <w:p w14:paraId="7EC5FC60" w14:textId="77777777" w:rsidR="00F83962" w:rsidRPr="00005C92" w:rsidRDefault="00F83962" w:rsidP="00F83962">
      <w:pPr>
        <w:tabs>
          <w:tab w:val="left" w:pos="284"/>
          <w:tab w:val="left" w:pos="426"/>
        </w:tabs>
        <w:spacing w:after="0" w:line="240" w:lineRule="auto"/>
        <w:jc w:val="both"/>
        <w:rPr>
          <w:rFonts w:ascii="Arial" w:hAnsi="Arial" w:cs="Arial"/>
        </w:rPr>
      </w:pPr>
      <w:r w:rsidRPr="00401B21">
        <w:rPr>
          <w:rFonts w:ascii="Arial" w:hAnsi="Arial" w:cs="Arial"/>
          <w:color w:val="000000" w:themeColor="text1"/>
        </w:rPr>
        <w:t xml:space="preserve">(x) Falência Concordata- certidão negativa de falência expedida pelo distribuidor da sede do fornecedor (Quando não especificada a validade da referida certidão, esta terá </w:t>
      </w:r>
      <w:r w:rsidRPr="00005C92">
        <w:rPr>
          <w:rFonts w:ascii="Arial" w:hAnsi="Arial" w:cs="Arial"/>
        </w:rPr>
        <w:t>o prazo de 90 dias);</w:t>
      </w:r>
    </w:p>
    <w:p w14:paraId="0C6FE723" w14:textId="77777777" w:rsidR="00F83962" w:rsidRPr="00005C92" w:rsidRDefault="00F83962" w:rsidP="00F83962">
      <w:pPr>
        <w:pStyle w:val="Nvel02"/>
      </w:pPr>
      <w:r w:rsidRPr="00005C92">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3C02F1B9" w14:textId="77777777" w:rsidR="00F83962" w:rsidRPr="00005C92" w:rsidRDefault="00F83962" w:rsidP="00F83962">
      <w:pPr>
        <w:pStyle w:val="Nvel3-Opcional"/>
        <w:numPr>
          <w:ilvl w:val="0"/>
          <w:numId w:val="0"/>
        </w:numPr>
        <w:rPr>
          <w:rFonts w:cs="Arial"/>
          <w:color w:val="auto"/>
          <w:szCs w:val="20"/>
          <w:highlight w:val="lightGray"/>
        </w:rPr>
      </w:pPr>
      <w:r w:rsidRPr="00005C92">
        <w:rPr>
          <w:rFonts w:cs="Arial"/>
          <w:color w:val="auto"/>
          <w:szCs w:val="20"/>
        </w:rPr>
        <w:t>() </w:t>
      </w:r>
      <w:r w:rsidRPr="00005C92">
        <w:rPr>
          <w:rFonts w:cs="Arial"/>
          <w:color w:val="auto"/>
          <w:szCs w:val="20"/>
          <w:highlight w:val="lightGray"/>
        </w:rPr>
        <w:t>Patrimônio líquido de 10% (dez por cento) do valor estimado da contratação;</w:t>
      </w:r>
    </w:p>
    <w:p w14:paraId="58000F09" w14:textId="77777777" w:rsidR="00F83962" w:rsidRPr="00005C92" w:rsidRDefault="00F83962" w:rsidP="00F83962">
      <w:pPr>
        <w:pStyle w:val="Nvel02"/>
      </w:pPr>
      <w:r w:rsidRPr="00005C92">
        <w:t>Obs.: Os documentos referidos acima limitar-se-ão ao último exercício no caso de a pessoa jurídica ter sido constituída há menos de 2 (dois) anos;</w:t>
      </w:r>
    </w:p>
    <w:p w14:paraId="154DBB64" w14:textId="77777777" w:rsidR="00F83962" w:rsidRPr="00401B21" w:rsidRDefault="00F83962" w:rsidP="00F83962">
      <w:pPr>
        <w:tabs>
          <w:tab w:val="left" w:pos="709"/>
        </w:tabs>
        <w:autoSpaceDE w:val="0"/>
        <w:autoSpaceDN w:val="0"/>
        <w:adjustRightInd w:val="0"/>
        <w:spacing w:after="0" w:line="240" w:lineRule="auto"/>
        <w:jc w:val="both"/>
        <w:rPr>
          <w:rFonts w:ascii="Arial" w:hAnsi="Arial" w:cs="Arial"/>
          <w:color w:val="000000" w:themeColor="text1"/>
        </w:rPr>
      </w:pPr>
    </w:p>
    <w:p w14:paraId="621AAD1D" w14:textId="77777777" w:rsidR="00F83962" w:rsidRPr="00401B21" w:rsidRDefault="00F83962" w:rsidP="00F83962">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401B21">
        <w:rPr>
          <w:rFonts w:ascii="Arial" w:hAnsi="Arial" w:cs="Arial"/>
          <w:b/>
          <w:color w:val="000000" w:themeColor="text1"/>
        </w:rPr>
        <w:t>Quanto à qualificação técnica:</w:t>
      </w:r>
    </w:p>
    <w:p w14:paraId="34701DCF" w14:textId="77777777" w:rsidR="00F83962" w:rsidRPr="00005C92" w:rsidRDefault="00F83962" w:rsidP="00F83962">
      <w:pPr>
        <w:pStyle w:val="Nvel2-Opcional"/>
        <w:numPr>
          <w:ilvl w:val="1"/>
          <w:numId w:val="42"/>
        </w:numPr>
        <w:rPr>
          <w:color w:val="auto"/>
        </w:rPr>
      </w:pPr>
      <w:r w:rsidRPr="00005C92">
        <w:rPr>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4C3453BB" w14:textId="77777777" w:rsidR="00F83962" w:rsidRPr="00005C92" w:rsidRDefault="00F83962" w:rsidP="00F83962">
      <w:pPr>
        <w:tabs>
          <w:tab w:val="left" w:pos="284"/>
          <w:tab w:val="left" w:pos="426"/>
        </w:tabs>
        <w:spacing w:after="0" w:line="240" w:lineRule="auto"/>
        <w:jc w:val="both"/>
        <w:rPr>
          <w:rFonts w:ascii="Arial" w:hAnsi="Arial" w:cs="Arial"/>
        </w:rPr>
      </w:pPr>
    </w:p>
    <w:p w14:paraId="0E7D1C5B" w14:textId="77777777" w:rsidR="00F83962" w:rsidRPr="00005C92" w:rsidRDefault="00F83962" w:rsidP="00F839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habilitação</w:t>
      </w:r>
    </w:p>
    <w:p w14:paraId="70B5865A"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 Existem exigências específicas        </w:t>
      </w:r>
    </w:p>
    <w:p w14:paraId="7EF02CD8"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 se aplica o item</w:t>
      </w:r>
    </w:p>
    <w:p w14:paraId="5EF547F0"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02D5AA91" w14:textId="77777777" w:rsidR="00F83962" w:rsidRPr="00005C92" w:rsidRDefault="00F83962" w:rsidP="00F839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 de documento junto com a habilitação (citar):</w:t>
      </w:r>
      <w:r w:rsidRPr="00005C92">
        <w:rPr>
          <w:rFonts w:ascii="Arial" w:hAnsi="Arial" w:cs="Arial"/>
        </w:rPr>
        <w:t> </w:t>
      </w:r>
    </w:p>
    <w:p w14:paraId="59FD3120" w14:textId="77777777" w:rsidR="00F83962" w:rsidRPr="00005C92" w:rsidRDefault="00F83962" w:rsidP="00F83962">
      <w:pPr>
        <w:tabs>
          <w:tab w:val="left" w:pos="284"/>
          <w:tab w:val="left" w:pos="426"/>
        </w:tabs>
        <w:spacing w:after="0" w:line="240" w:lineRule="auto"/>
        <w:jc w:val="both"/>
        <w:rPr>
          <w:rFonts w:ascii="Arial" w:hAnsi="Arial" w:cs="Arial"/>
        </w:rPr>
      </w:pPr>
    </w:p>
    <w:p w14:paraId="61527829" w14:textId="77777777" w:rsidR="00F83962" w:rsidRPr="00005C92" w:rsidRDefault="00F83962" w:rsidP="00F83962">
      <w:pPr>
        <w:pStyle w:val="PargrafodaLista"/>
        <w:tabs>
          <w:tab w:val="left" w:pos="284"/>
          <w:tab w:val="left" w:pos="426"/>
        </w:tabs>
        <w:ind w:left="0"/>
        <w:jc w:val="both"/>
        <w:rPr>
          <w:rFonts w:ascii="Arial" w:hAnsi="Arial" w:cs="Arial"/>
        </w:rPr>
      </w:pPr>
      <w:r w:rsidRPr="00005C92">
        <w:rPr>
          <w:rFonts w:ascii="Arial" w:hAnsi="Arial" w:cs="Arial"/>
        </w:rPr>
        <w:t>Não se aplica.</w:t>
      </w:r>
    </w:p>
    <w:p w14:paraId="33D89E14" w14:textId="77777777" w:rsidR="00F83962" w:rsidRPr="00005C92" w:rsidRDefault="00F83962" w:rsidP="00F83962">
      <w:pPr>
        <w:tabs>
          <w:tab w:val="left" w:pos="284"/>
          <w:tab w:val="left" w:pos="426"/>
        </w:tabs>
        <w:spacing w:after="0" w:line="240" w:lineRule="auto"/>
        <w:jc w:val="both"/>
        <w:rPr>
          <w:rFonts w:ascii="Arial" w:hAnsi="Arial" w:cs="Arial"/>
        </w:rPr>
      </w:pPr>
    </w:p>
    <w:p w14:paraId="18352F4C" w14:textId="77777777" w:rsidR="00F83962" w:rsidRPr="00005C92" w:rsidRDefault="00F83962" w:rsidP="00F83962">
      <w:pPr>
        <w:pStyle w:val="PargrafodaLista"/>
        <w:tabs>
          <w:tab w:val="left" w:pos="284"/>
          <w:tab w:val="left" w:pos="426"/>
        </w:tabs>
        <w:ind w:left="0"/>
        <w:jc w:val="both"/>
        <w:rPr>
          <w:rFonts w:ascii="Arial" w:hAnsi="Arial" w:cs="Arial"/>
        </w:rPr>
      </w:pPr>
      <w:r w:rsidRPr="00005C92">
        <w:rPr>
          <w:rFonts w:ascii="Arial" w:hAnsi="Arial" w:cs="Arial"/>
          <w:b/>
        </w:rPr>
        <w:t> </w:t>
      </w:r>
    </w:p>
    <w:p w14:paraId="4B643BC5" w14:textId="77777777" w:rsidR="00F83962" w:rsidRPr="00005C92" w:rsidRDefault="00F83962" w:rsidP="00F839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4" w:name="_Hlk115692419"/>
      <w:r w:rsidRPr="00005C92">
        <w:rPr>
          <w:rFonts w:ascii="Arial" w:hAnsi="Arial" w:cs="Arial"/>
          <w:b/>
          <w:bCs/>
        </w:rPr>
        <w:t>Inscrição em entidade profissional </w:t>
      </w:r>
      <w:bookmarkEnd w:id="104"/>
    </w:p>
    <w:p w14:paraId="5F55C124"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 Sim ( </w:t>
      </w:r>
      <w:r>
        <w:rPr>
          <w:rFonts w:ascii="Arial" w:hAnsi="Arial" w:cs="Arial"/>
        </w:rPr>
        <w:t>x</w:t>
      </w:r>
      <w:r w:rsidRPr="00005C92">
        <w:rPr>
          <w:rFonts w:ascii="Arial" w:hAnsi="Arial" w:cs="Arial"/>
        </w:rPr>
        <w:t>) Não </w:t>
      </w:r>
    </w:p>
    <w:p w14:paraId="77DF7457"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lastRenderedPageBreak/>
        <w:t>Se sim, qual? ____________</w:t>
      </w:r>
    </w:p>
    <w:p w14:paraId="527F2DE2" w14:textId="77777777" w:rsidR="00F83962" w:rsidRPr="00005C92" w:rsidRDefault="00F83962" w:rsidP="00F83962">
      <w:pPr>
        <w:tabs>
          <w:tab w:val="left" w:pos="284"/>
          <w:tab w:val="left" w:pos="426"/>
        </w:tabs>
        <w:spacing w:after="0" w:line="240" w:lineRule="auto"/>
        <w:jc w:val="both"/>
        <w:rPr>
          <w:rFonts w:ascii="Arial" w:hAnsi="Arial" w:cs="Arial"/>
        </w:rPr>
      </w:pPr>
    </w:p>
    <w:p w14:paraId="74100FBD" w14:textId="77777777" w:rsidR="00F83962" w:rsidRPr="00005C92" w:rsidRDefault="00F83962" w:rsidP="00F83962">
      <w:pPr>
        <w:tabs>
          <w:tab w:val="left" w:pos="284"/>
          <w:tab w:val="left" w:pos="426"/>
        </w:tabs>
        <w:spacing w:after="0" w:line="240" w:lineRule="auto"/>
        <w:jc w:val="both"/>
        <w:rPr>
          <w:rFonts w:ascii="Arial" w:hAnsi="Arial" w:cs="Arial"/>
        </w:rPr>
      </w:pPr>
    </w:p>
    <w:p w14:paraId="2738C14B" w14:textId="77777777" w:rsidR="00F83962" w:rsidRPr="00005C92" w:rsidRDefault="00F83962" w:rsidP="00F839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outro requisito previsto em lei especial?</w:t>
      </w:r>
    </w:p>
    <w:p w14:paraId="475C28F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 Sim ( </w:t>
      </w:r>
      <w:r>
        <w:rPr>
          <w:rFonts w:ascii="Arial" w:hAnsi="Arial" w:cs="Arial"/>
        </w:rPr>
        <w:t>x</w:t>
      </w:r>
      <w:r w:rsidRPr="00005C92">
        <w:rPr>
          <w:rFonts w:ascii="Arial" w:hAnsi="Arial" w:cs="Arial"/>
        </w:rPr>
        <w:t>) Não </w:t>
      </w:r>
    </w:p>
    <w:p w14:paraId="359D94CE"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Se sim, qual? </w:t>
      </w:r>
    </w:p>
    <w:p w14:paraId="79627853"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51AF1205" w14:textId="77777777" w:rsidR="00F83962" w:rsidRPr="00005C92" w:rsidRDefault="00F83962" w:rsidP="00F839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Regime de execução do contrato </w:t>
      </w:r>
    </w:p>
    <w:p w14:paraId="44532C0C"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global</w:t>
      </w:r>
    </w:p>
    <w:p w14:paraId="45CDA738"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xml:space="preserve">() mensal </w:t>
      </w:r>
    </w:p>
    <w:p w14:paraId="7D94E788"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outro, especificar:</w:t>
      </w:r>
      <w:r>
        <w:rPr>
          <w:rFonts w:ascii="Arial" w:hAnsi="Arial" w:cs="Arial"/>
        </w:rPr>
        <w:t xml:space="preserve"> Conforme demanda. </w:t>
      </w:r>
    </w:p>
    <w:p w14:paraId="54834497" w14:textId="77777777" w:rsidR="00F83962" w:rsidRPr="00005C92" w:rsidRDefault="00F83962" w:rsidP="00F83962">
      <w:pPr>
        <w:tabs>
          <w:tab w:val="left" w:pos="284"/>
          <w:tab w:val="left" w:pos="426"/>
        </w:tabs>
        <w:spacing w:after="0" w:line="240" w:lineRule="auto"/>
        <w:jc w:val="both"/>
        <w:rPr>
          <w:rFonts w:ascii="Arial" w:hAnsi="Arial" w:cs="Arial"/>
          <w:b/>
          <w:bCs/>
        </w:rPr>
      </w:pPr>
    </w:p>
    <w:p w14:paraId="4AEB3C2E" w14:textId="77777777" w:rsidR="00F83962" w:rsidRPr="00005C92" w:rsidRDefault="00F83962" w:rsidP="00F839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Previsão orçamentária para a contratação</w:t>
      </w:r>
    </w:p>
    <w:p w14:paraId="3D709D0F" w14:textId="77777777" w:rsidR="00F83962" w:rsidRPr="00005C92" w:rsidRDefault="00F83962" w:rsidP="00F83962">
      <w:pPr>
        <w:tabs>
          <w:tab w:val="left" w:pos="284"/>
          <w:tab w:val="left" w:pos="426"/>
        </w:tabs>
        <w:spacing w:after="0" w:line="240" w:lineRule="auto"/>
        <w:jc w:val="both"/>
        <w:rPr>
          <w:rFonts w:ascii="Arial" w:hAnsi="Arial" w:cs="Arial"/>
        </w:rPr>
      </w:pPr>
    </w:p>
    <w:p w14:paraId="244614F4"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(x) Existe previsão orçamentária</w:t>
      </w:r>
    </w:p>
    <w:p w14:paraId="2F9E9993"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Não há previsão orçamentária</w:t>
      </w:r>
    </w:p>
    <w:p w14:paraId="72767A6F"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Previsão orçamentária insuficiente</w:t>
      </w:r>
    </w:p>
    <w:p w14:paraId="4643F2F4" w14:textId="77777777" w:rsidR="00F83962" w:rsidRPr="00005C92" w:rsidRDefault="00F83962" w:rsidP="00F83962">
      <w:pPr>
        <w:tabs>
          <w:tab w:val="left" w:pos="284"/>
          <w:tab w:val="left" w:pos="426"/>
        </w:tabs>
        <w:spacing w:after="0" w:line="240" w:lineRule="auto"/>
        <w:jc w:val="both"/>
        <w:rPr>
          <w:rFonts w:ascii="Arial" w:hAnsi="Arial" w:cs="Arial"/>
        </w:rPr>
      </w:pPr>
      <w:r w:rsidRPr="00005C92">
        <w:rPr>
          <w:rFonts w:ascii="Arial" w:hAnsi="Arial" w:cs="Arial"/>
        </w:rPr>
        <w:t> </w:t>
      </w:r>
    </w:p>
    <w:p w14:paraId="37CC5395" w14:textId="77777777" w:rsidR="00F83962" w:rsidRPr="00005C92" w:rsidRDefault="00F83962" w:rsidP="00F83962">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Rubrica orçamentária para a contratação</w:t>
      </w:r>
      <w:r w:rsidRPr="00005C92">
        <w:rPr>
          <w:rFonts w:ascii="Arial" w:hAnsi="Arial" w:cs="Arial"/>
        </w:rPr>
        <w:t> </w:t>
      </w:r>
    </w:p>
    <w:p w14:paraId="34AF45E9" w14:textId="77777777" w:rsidR="00F83962" w:rsidRPr="00005C92" w:rsidRDefault="00F83962" w:rsidP="00F83962">
      <w:pPr>
        <w:ind w:left="360"/>
        <w:jc w:val="both"/>
        <w:rPr>
          <w:rFonts w:ascii="Arial" w:hAnsi="Arial" w:cs="Arial"/>
          <w:color w:val="000000" w:themeColor="text1"/>
        </w:rPr>
      </w:pPr>
      <w:r w:rsidRPr="00005C92">
        <w:rPr>
          <w:rFonts w:ascii="Arial" w:hAnsi="Arial" w:cs="Arial"/>
          <w:color w:val="000000" w:themeColor="text1"/>
        </w:rPr>
        <w:fldChar w:fldCharType="begin"/>
      </w:r>
      <w:r w:rsidRPr="00005C92">
        <w:rPr>
          <w:rFonts w:ascii="Arial" w:hAnsi="Arial" w:cs="Arial"/>
          <w:color w:val="000000" w:themeColor="text1"/>
        </w:rPr>
        <w:instrText xml:space="preserve"> MERGEFIELD  Dotacoes </w:instrText>
      </w:r>
      <w:r w:rsidRPr="00005C92">
        <w:rPr>
          <w:rFonts w:ascii="Arial" w:hAnsi="Arial" w:cs="Arial"/>
          <w:color w:val="000000" w:themeColor="text1"/>
        </w:rPr>
        <w:fldChar w:fldCharType="separate"/>
      </w:r>
    </w:p>
    <w:tbl>
      <w:tblPr>
        <w:tblStyle w:val="TabelacomGrelha"/>
        <w:tblW w:w="0" w:type="auto"/>
        <w:tblInd w:w="360" w:type="dxa"/>
        <w:tblLook w:val="04A0" w:firstRow="1" w:lastRow="0" w:firstColumn="1" w:lastColumn="0" w:noHBand="0" w:noVBand="1"/>
      </w:tblPr>
      <w:tblGrid>
        <w:gridCol w:w="1914"/>
        <w:gridCol w:w="3331"/>
        <w:gridCol w:w="1842"/>
        <w:gridCol w:w="2041"/>
      </w:tblGrid>
      <w:tr w:rsidR="00F83962" w14:paraId="46593667" w14:textId="77777777" w:rsidTr="00606AC9">
        <w:tc>
          <w:tcPr>
            <w:tcW w:w="2478" w:type="dxa"/>
          </w:tcPr>
          <w:p w14:paraId="4319B9C3" w14:textId="77777777" w:rsidR="00F83962" w:rsidRDefault="00F83962" w:rsidP="00606AC9">
            <w:pPr>
              <w:jc w:val="both"/>
              <w:rPr>
                <w:rFonts w:ascii="Arial" w:hAnsi="Arial" w:cs="Arial"/>
                <w:color w:val="000000" w:themeColor="text1"/>
              </w:rPr>
            </w:pPr>
            <w:r>
              <w:rPr>
                <w:rFonts w:ascii="Arial" w:hAnsi="Arial" w:cs="Arial"/>
                <w:color w:val="000000" w:themeColor="text1"/>
              </w:rPr>
              <w:t>Reduzido</w:t>
            </w:r>
          </w:p>
        </w:tc>
        <w:tc>
          <w:tcPr>
            <w:tcW w:w="2478" w:type="dxa"/>
          </w:tcPr>
          <w:p w14:paraId="4CF83792" w14:textId="77777777" w:rsidR="00F83962" w:rsidRDefault="00F83962" w:rsidP="00606AC9">
            <w:pPr>
              <w:jc w:val="both"/>
              <w:rPr>
                <w:rFonts w:ascii="Arial" w:hAnsi="Arial" w:cs="Arial"/>
                <w:color w:val="000000" w:themeColor="text1"/>
              </w:rPr>
            </w:pPr>
            <w:r>
              <w:rPr>
                <w:rFonts w:ascii="Arial" w:hAnsi="Arial" w:cs="Arial"/>
                <w:color w:val="000000" w:themeColor="text1"/>
              </w:rPr>
              <w:t>Programática</w:t>
            </w:r>
          </w:p>
        </w:tc>
        <w:tc>
          <w:tcPr>
            <w:tcW w:w="2478" w:type="dxa"/>
          </w:tcPr>
          <w:p w14:paraId="6978ABB0" w14:textId="77777777" w:rsidR="00F83962" w:rsidRDefault="00F83962" w:rsidP="00606AC9">
            <w:pPr>
              <w:jc w:val="both"/>
              <w:rPr>
                <w:rFonts w:ascii="Arial" w:hAnsi="Arial" w:cs="Arial"/>
                <w:color w:val="000000" w:themeColor="text1"/>
              </w:rPr>
            </w:pPr>
            <w:r>
              <w:rPr>
                <w:rFonts w:ascii="Arial" w:hAnsi="Arial" w:cs="Arial"/>
                <w:color w:val="000000" w:themeColor="text1"/>
              </w:rPr>
              <w:t>Fonte</w:t>
            </w:r>
          </w:p>
        </w:tc>
        <w:tc>
          <w:tcPr>
            <w:tcW w:w="2478" w:type="dxa"/>
          </w:tcPr>
          <w:p w14:paraId="555F5BFF" w14:textId="77777777" w:rsidR="00F83962" w:rsidRDefault="00F83962" w:rsidP="00606AC9">
            <w:pPr>
              <w:jc w:val="both"/>
              <w:rPr>
                <w:rFonts w:ascii="Arial" w:hAnsi="Arial" w:cs="Arial"/>
                <w:color w:val="000000" w:themeColor="text1"/>
              </w:rPr>
            </w:pPr>
            <w:r>
              <w:rPr>
                <w:rFonts w:ascii="Arial" w:hAnsi="Arial" w:cs="Arial"/>
                <w:color w:val="000000" w:themeColor="text1"/>
              </w:rPr>
              <w:t>Descrição</w:t>
            </w:r>
          </w:p>
        </w:tc>
      </w:tr>
      <w:tr w:rsidR="00F83962" w14:paraId="5A23AA65" w14:textId="77777777" w:rsidTr="00606AC9">
        <w:tc>
          <w:tcPr>
            <w:tcW w:w="2478" w:type="dxa"/>
          </w:tcPr>
          <w:p w14:paraId="6788F56B" w14:textId="77777777" w:rsidR="00F83962" w:rsidRDefault="00F83962" w:rsidP="00606AC9">
            <w:pPr>
              <w:jc w:val="both"/>
              <w:rPr>
                <w:rFonts w:ascii="Arial" w:hAnsi="Arial" w:cs="Arial"/>
                <w:color w:val="000000" w:themeColor="text1"/>
              </w:rPr>
            </w:pPr>
            <w:r>
              <w:rPr>
                <w:rFonts w:ascii="Arial" w:hAnsi="Arial" w:cs="Arial"/>
                <w:color w:val="000000" w:themeColor="text1"/>
              </w:rPr>
              <w:t>351</w:t>
            </w:r>
          </w:p>
        </w:tc>
        <w:tc>
          <w:tcPr>
            <w:tcW w:w="2478" w:type="dxa"/>
          </w:tcPr>
          <w:p w14:paraId="0C3BE836" w14:textId="77777777" w:rsidR="00F83962" w:rsidRDefault="00F83962" w:rsidP="00606AC9">
            <w:pPr>
              <w:jc w:val="both"/>
              <w:rPr>
                <w:rFonts w:ascii="Arial" w:hAnsi="Arial" w:cs="Arial"/>
                <w:color w:val="000000" w:themeColor="text1"/>
              </w:rPr>
            </w:pPr>
            <w:r>
              <w:rPr>
                <w:rFonts w:ascii="Arial" w:hAnsi="Arial" w:cs="Arial"/>
                <w:color w:val="000000" w:themeColor="text1"/>
              </w:rPr>
              <w:t>2700112361050124353390300000</w:t>
            </w:r>
          </w:p>
        </w:tc>
        <w:tc>
          <w:tcPr>
            <w:tcW w:w="2478" w:type="dxa"/>
          </w:tcPr>
          <w:p w14:paraId="71480707" w14:textId="77777777" w:rsidR="00F83962" w:rsidRDefault="00F83962" w:rsidP="00606AC9">
            <w:pPr>
              <w:jc w:val="both"/>
              <w:rPr>
                <w:rFonts w:ascii="Arial" w:hAnsi="Arial" w:cs="Arial"/>
                <w:color w:val="000000" w:themeColor="text1"/>
              </w:rPr>
            </w:pPr>
            <w:r>
              <w:rPr>
                <w:rFonts w:ascii="Arial" w:hAnsi="Arial" w:cs="Arial"/>
                <w:color w:val="000000" w:themeColor="text1"/>
              </w:rPr>
              <w:t>103</w:t>
            </w:r>
          </w:p>
        </w:tc>
        <w:tc>
          <w:tcPr>
            <w:tcW w:w="2478" w:type="dxa"/>
          </w:tcPr>
          <w:p w14:paraId="73428636"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60E98007" w14:textId="77777777" w:rsidTr="00606AC9">
        <w:tc>
          <w:tcPr>
            <w:tcW w:w="2478" w:type="dxa"/>
          </w:tcPr>
          <w:p w14:paraId="254CCA5F" w14:textId="77777777" w:rsidR="00F83962" w:rsidRDefault="00F83962" w:rsidP="00606AC9">
            <w:pPr>
              <w:jc w:val="both"/>
              <w:rPr>
                <w:rFonts w:ascii="Arial" w:hAnsi="Arial" w:cs="Arial"/>
                <w:color w:val="000000" w:themeColor="text1"/>
              </w:rPr>
            </w:pPr>
            <w:r>
              <w:rPr>
                <w:rFonts w:ascii="Arial" w:hAnsi="Arial" w:cs="Arial"/>
                <w:color w:val="000000" w:themeColor="text1"/>
              </w:rPr>
              <w:t>353</w:t>
            </w:r>
          </w:p>
        </w:tc>
        <w:tc>
          <w:tcPr>
            <w:tcW w:w="2478" w:type="dxa"/>
          </w:tcPr>
          <w:p w14:paraId="0DFC64A6" w14:textId="77777777" w:rsidR="00F83962" w:rsidRDefault="00F83962" w:rsidP="00606AC9">
            <w:pPr>
              <w:jc w:val="both"/>
              <w:rPr>
                <w:rFonts w:ascii="Arial" w:hAnsi="Arial" w:cs="Arial"/>
                <w:color w:val="000000" w:themeColor="text1"/>
              </w:rPr>
            </w:pPr>
            <w:r>
              <w:rPr>
                <w:rFonts w:ascii="Arial" w:hAnsi="Arial" w:cs="Arial"/>
                <w:color w:val="000000" w:themeColor="text1"/>
              </w:rPr>
              <w:t>2700112361050124353390390000</w:t>
            </w:r>
          </w:p>
        </w:tc>
        <w:tc>
          <w:tcPr>
            <w:tcW w:w="2478" w:type="dxa"/>
          </w:tcPr>
          <w:p w14:paraId="26ADE862" w14:textId="77777777" w:rsidR="00F83962" w:rsidRDefault="00F83962" w:rsidP="00606AC9">
            <w:pPr>
              <w:jc w:val="both"/>
              <w:rPr>
                <w:rFonts w:ascii="Arial" w:hAnsi="Arial" w:cs="Arial"/>
                <w:color w:val="000000" w:themeColor="text1"/>
              </w:rPr>
            </w:pPr>
            <w:r>
              <w:rPr>
                <w:rFonts w:ascii="Arial" w:hAnsi="Arial" w:cs="Arial"/>
                <w:color w:val="000000" w:themeColor="text1"/>
              </w:rPr>
              <w:t>102</w:t>
            </w:r>
          </w:p>
        </w:tc>
        <w:tc>
          <w:tcPr>
            <w:tcW w:w="2478" w:type="dxa"/>
          </w:tcPr>
          <w:p w14:paraId="78B8B44A"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7BDC076F" w14:textId="77777777" w:rsidTr="00606AC9">
        <w:tc>
          <w:tcPr>
            <w:tcW w:w="2478" w:type="dxa"/>
          </w:tcPr>
          <w:p w14:paraId="78E18433" w14:textId="77777777" w:rsidR="00F83962" w:rsidRDefault="00F83962" w:rsidP="00606AC9">
            <w:pPr>
              <w:jc w:val="both"/>
              <w:rPr>
                <w:rFonts w:ascii="Arial" w:hAnsi="Arial" w:cs="Arial"/>
                <w:color w:val="000000" w:themeColor="text1"/>
              </w:rPr>
            </w:pPr>
            <w:r>
              <w:rPr>
                <w:rFonts w:ascii="Arial" w:hAnsi="Arial" w:cs="Arial"/>
                <w:color w:val="000000" w:themeColor="text1"/>
              </w:rPr>
              <w:t>1379</w:t>
            </w:r>
          </w:p>
        </w:tc>
        <w:tc>
          <w:tcPr>
            <w:tcW w:w="2478" w:type="dxa"/>
          </w:tcPr>
          <w:p w14:paraId="7E999BCC" w14:textId="77777777" w:rsidR="00F83962" w:rsidRDefault="00F83962" w:rsidP="00606AC9">
            <w:pPr>
              <w:jc w:val="both"/>
              <w:rPr>
                <w:rFonts w:ascii="Arial" w:hAnsi="Arial" w:cs="Arial"/>
                <w:color w:val="000000" w:themeColor="text1"/>
              </w:rPr>
            </w:pPr>
            <w:r>
              <w:rPr>
                <w:rFonts w:ascii="Arial" w:hAnsi="Arial" w:cs="Arial"/>
                <w:color w:val="000000" w:themeColor="text1"/>
              </w:rPr>
              <w:t>2700112361050124353390390000</w:t>
            </w:r>
          </w:p>
        </w:tc>
        <w:tc>
          <w:tcPr>
            <w:tcW w:w="2478" w:type="dxa"/>
          </w:tcPr>
          <w:p w14:paraId="65FAEA4D" w14:textId="77777777" w:rsidR="00F83962" w:rsidRDefault="00F83962" w:rsidP="00606AC9">
            <w:pPr>
              <w:jc w:val="both"/>
              <w:rPr>
                <w:rFonts w:ascii="Arial" w:hAnsi="Arial" w:cs="Arial"/>
                <w:color w:val="000000" w:themeColor="text1"/>
              </w:rPr>
            </w:pPr>
            <w:r>
              <w:rPr>
                <w:rFonts w:ascii="Arial" w:hAnsi="Arial" w:cs="Arial"/>
                <w:color w:val="000000" w:themeColor="text1"/>
              </w:rPr>
              <w:t>103</w:t>
            </w:r>
          </w:p>
        </w:tc>
        <w:tc>
          <w:tcPr>
            <w:tcW w:w="2478" w:type="dxa"/>
          </w:tcPr>
          <w:p w14:paraId="65FB7C4A"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48C6782C" w14:textId="77777777" w:rsidTr="00606AC9">
        <w:tc>
          <w:tcPr>
            <w:tcW w:w="2478" w:type="dxa"/>
          </w:tcPr>
          <w:p w14:paraId="43162463" w14:textId="77777777" w:rsidR="00F83962" w:rsidRDefault="00F83962" w:rsidP="00606AC9">
            <w:pPr>
              <w:jc w:val="both"/>
              <w:rPr>
                <w:rFonts w:ascii="Arial" w:hAnsi="Arial" w:cs="Arial"/>
                <w:color w:val="000000" w:themeColor="text1"/>
              </w:rPr>
            </w:pPr>
            <w:r>
              <w:rPr>
                <w:rFonts w:ascii="Arial" w:hAnsi="Arial" w:cs="Arial"/>
                <w:color w:val="000000" w:themeColor="text1"/>
              </w:rPr>
              <w:t>354</w:t>
            </w:r>
          </w:p>
        </w:tc>
        <w:tc>
          <w:tcPr>
            <w:tcW w:w="2478" w:type="dxa"/>
          </w:tcPr>
          <w:p w14:paraId="437EB591" w14:textId="77777777" w:rsidR="00F83962" w:rsidRDefault="00F83962" w:rsidP="00606AC9">
            <w:pPr>
              <w:jc w:val="both"/>
              <w:rPr>
                <w:rFonts w:ascii="Arial" w:hAnsi="Arial" w:cs="Arial"/>
                <w:color w:val="000000" w:themeColor="text1"/>
              </w:rPr>
            </w:pPr>
            <w:r>
              <w:rPr>
                <w:rFonts w:ascii="Arial" w:hAnsi="Arial" w:cs="Arial"/>
                <w:color w:val="000000" w:themeColor="text1"/>
              </w:rPr>
              <w:t>2700112361050124353390390000</w:t>
            </w:r>
          </w:p>
        </w:tc>
        <w:tc>
          <w:tcPr>
            <w:tcW w:w="2478" w:type="dxa"/>
          </w:tcPr>
          <w:p w14:paraId="6F086014" w14:textId="77777777" w:rsidR="00F83962" w:rsidRDefault="00F83962" w:rsidP="00606AC9">
            <w:pPr>
              <w:jc w:val="both"/>
              <w:rPr>
                <w:rFonts w:ascii="Arial" w:hAnsi="Arial" w:cs="Arial"/>
                <w:color w:val="000000" w:themeColor="text1"/>
              </w:rPr>
            </w:pPr>
            <w:r>
              <w:rPr>
                <w:rFonts w:ascii="Arial" w:hAnsi="Arial" w:cs="Arial"/>
                <w:color w:val="000000" w:themeColor="text1"/>
              </w:rPr>
              <w:t>104</w:t>
            </w:r>
          </w:p>
        </w:tc>
        <w:tc>
          <w:tcPr>
            <w:tcW w:w="2478" w:type="dxa"/>
          </w:tcPr>
          <w:p w14:paraId="2F5AC864"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0FC4AA7D" w14:textId="77777777" w:rsidTr="00606AC9">
        <w:tc>
          <w:tcPr>
            <w:tcW w:w="2478" w:type="dxa"/>
          </w:tcPr>
          <w:p w14:paraId="00FD13A5" w14:textId="77777777" w:rsidR="00F83962" w:rsidRDefault="00F83962" w:rsidP="00606AC9">
            <w:pPr>
              <w:jc w:val="both"/>
              <w:rPr>
                <w:rFonts w:ascii="Arial" w:hAnsi="Arial" w:cs="Arial"/>
                <w:color w:val="000000" w:themeColor="text1"/>
              </w:rPr>
            </w:pPr>
            <w:r>
              <w:rPr>
                <w:rFonts w:ascii="Arial" w:hAnsi="Arial" w:cs="Arial"/>
                <w:color w:val="000000" w:themeColor="text1"/>
              </w:rPr>
              <w:t>368</w:t>
            </w:r>
          </w:p>
        </w:tc>
        <w:tc>
          <w:tcPr>
            <w:tcW w:w="2478" w:type="dxa"/>
          </w:tcPr>
          <w:p w14:paraId="07E74463" w14:textId="77777777" w:rsidR="00F83962" w:rsidRDefault="00F83962" w:rsidP="00606AC9">
            <w:pPr>
              <w:jc w:val="both"/>
              <w:rPr>
                <w:rFonts w:ascii="Arial" w:hAnsi="Arial" w:cs="Arial"/>
                <w:color w:val="000000" w:themeColor="text1"/>
              </w:rPr>
            </w:pPr>
            <w:r>
              <w:rPr>
                <w:rFonts w:ascii="Arial" w:hAnsi="Arial" w:cs="Arial"/>
                <w:color w:val="000000" w:themeColor="text1"/>
              </w:rPr>
              <w:t>2700112365050124353390300000</w:t>
            </w:r>
          </w:p>
        </w:tc>
        <w:tc>
          <w:tcPr>
            <w:tcW w:w="2478" w:type="dxa"/>
          </w:tcPr>
          <w:p w14:paraId="4E373A38" w14:textId="77777777" w:rsidR="00F83962" w:rsidRDefault="00F83962" w:rsidP="00606AC9">
            <w:pPr>
              <w:jc w:val="both"/>
              <w:rPr>
                <w:rFonts w:ascii="Arial" w:hAnsi="Arial" w:cs="Arial"/>
                <w:color w:val="000000" w:themeColor="text1"/>
              </w:rPr>
            </w:pPr>
            <w:r>
              <w:rPr>
                <w:rFonts w:ascii="Arial" w:hAnsi="Arial" w:cs="Arial"/>
                <w:color w:val="000000" w:themeColor="text1"/>
              </w:rPr>
              <w:t>103</w:t>
            </w:r>
          </w:p>
        </w:tc>
        <w:tc>
          <w:tcPr>
            <w:tcW w:w="2478" w:type="dxa"/>
          </w:tcPr>
          <w:p w14:paraId="37C15AC9"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77706424" w14:textId="77777777" w:rsidTr="00606AC9">
        <w:tc>
          <w:tcPr>
            <w:tcW w:w="2478" w:type="dxa"/>
          </w:tcPr>
          <w:p w14:paraId="06CD2C3F" w14:textId="77777777" w:rsidR="00F83962" w:rsidRDefault="00F83962" w:rsidP="00606AC9">
            <w:pPr>
              <w:jc w:val="both"/>
              <w:rPr>
                <w:rFonts w:ascii="Arial" w:hAnsi="Arial" w:cs="Arial"/>
                <w:color w:val="000000" w:themeColor="text1"/>
              </w:rPr>
            </w:pPr>
            <w:r>
              <w:rPr>
                <w:rFonts w:ascii="Arial" w:hAnsi="Arial" w:cs="Arial"/>
                <w:color w:val="000000" w:themeColor="text1"/>
              </w:rPr>
              <w:t>373</w:t>
            </w:r>
          </w:p>
        </w:tc>
        <w:tc>
          <w:tcPr>
            <w:tcW w:w="2478" w:type="dxa"/>
          </w:tcPr>
          <w:p w14:paraId="08270E29" w14:textId="77777777" w:rsidR="00F83962" w:rsidRDefault="00F83962" w:rsidP="00606AC9">
            <w:pPr>
              <w:jc w:val="both"/>
              <w:rPr>
                <w:rFonts w:ascii="Arial" w:hAnsi="Arial" w:cs="Arial"/>
                <w:color w:val="000000" w:themeColor="text1"/>
              </w:rPr>
            </w:pPr>
            <w:r>
              <w:rPr>
                <w:rFonts w:ascii="Arial" w:hAnsi="Arial" w:cs="Arial"/>
                <w:color w:val="000000" w:themeColor="text1"/>
              </w:rPr>
              <w:t>2700112365050124353390390000</w:t>
            </w:r>
          </w:p>
        </w:tc>
        <w:tc>
          <w:tcPr>
            <w:tcW w:w="2478" w:type="dxa"/>
          </w:tcPr>
          <w:p w14:paraId="5D56E0E2" w14:textId="77777777" w:rsidR="00F83962" w:rsidRDefault="00F83962" w:rsidP="00606AC9">
            <w:pPr>
              <w:jc w:val="both"/>
              <w:rPr>
                <w:rFonts w:ascii="Arial" w:hAnsi="Arial" w:cs="Arial"/>
                <w:color w:val="000000" w:themeColor="text1"/>
              </w:rPr>
            </w:pPr>
            <w:r>
              <w:rPr>
                <w:rFonts w:ascii="Arial" w:hAnsi="Arial" w:cs="Arial"/>
                <w:color w:val="000000" w:themeColor="text1"/>
              </w:rPr>
              <w:t>119</w:t>
            </w:r>
          </w:p>
        </w:tc>
        <w:tc>
          <w:tcPr>
            <w:tcW w:w="2478" w:type="dxa"/>
          </w:tcPr>
          <w:p w14:paraId="68FE1B76"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751B760A" w14:textId="77777777" w:rsidTr="00606AC9">
        <w:tc>
          <w:tcPr>
            <w:tcW w:w="2478" w:type="dxa"/>
          </w:tcPr>
          <w:p w14:paraId="2DBEB6F6" w14:textId="77777777" w:rsidR="00F83962" w:rsidRDefault="00F83962" w:rsidP="00606AC9">
            <w:pPr>
              <w:jc w:val="both"/>
              <w:rPr>
                <w:rFonts w:ascii="Arial" w:hAnsi="Arial" w:cs="Arial"/>
                <w:color w:val="000000" w:themeColor="text1"/>
              </w:rPr>
            </w:pPr>
            <w:r>
              <w:rPr>
                <w:rFonts w:ascii="Arial" w:hAnsi="Arial" w:cs="Arial"/>
                <w:color w:val="000000" w:themeColor="text1"/>
              </w:rPr>
              <w:t>375</w:t>
            </w:r>
          </w:p>
        </w:tc>
        <w:tc>
          <w:tcPr>
            <w:tcW w:w="2478" w:type="dxa"/>
          </w:tcPr>
          <w:p w14:paraId="087DB4D7" w14:textId="77777777" w:rsidR="00F83962" w:rsidRDefault="00F83962" w:rsidP="00606AC9">
            <w:pPr>
              <w:jc w:val="both"/>
              <w:rPr>
                <w:rFonts w:ascii="Arial" w:hAnsi="Arial" w:cs="Arial"/>
                <w:color w:val="000000" w:themeColor="text1"/>
              </w:rPr>
            </w:pPr>
            <w:r>
              <w:rPr>
                <w:rFonts w:ascii="Arial" w:hAnsi="Arial" w:cs="Arial"/>
                <w:color w:val="000000" w:themeColor="text1"/>
              </w:rPr>
              <w:t>2700112365050124353390390000</w:t>
            </w:r>
          </w:p>
        </w:tc>
        <w:tc>
          <w:tcPr>
            <w:tcW w:w="2478" w:type="dxa"/>
          </w:tcPr>
          <w:p w14:paraId="598F5BCB" w14:textId="77777777" w:rsidR="00F83962" w:rsidRDefault="00F83962" w:rsidP="00606AC9">
            <w:pPr>
              <w:jc w:val="both"/>
              <w:rPr>
                <w:rFonts w:ascii="Arial" w:hAnsi="Arial" w:cs="Arial"/>
                <w:color w:val="000000" w:themeColor="text1"/>
              </w:rPr>
            </w:pPr>
            <w:r>
              <w:rPr>
                <w:rFonts w:ascii="Arial" w:hAnsi="Arial" w:cs="Arial"/>
                <w:color w:val="000000" w:themeColor="text1"/>
              </w:rPr>
              <w:t>1000</w:t>
            </w:r>
          </w:p>
        </w:tc>
        <w:tc>
          <w:tcPr>
            <w:tcW w:w="2478" w:type="dxa"/>
          </w:tcPr>
          <w:p w14:paraId="6BC163B8"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62081A4C" w14:textId="77777777" w:rsidTr="00606AC9">
        <w:tc>
          <w:tcPr>
            <w:tcW w:w="2478" w:type="dxa"/>
          </w:tcPr>
          <w:p w14:paraId="398C4290" w14:textId="77777777" w:rsidR="00F83962" w:rsidRDefault="00F83962" w:rsidP="00606AC9">
            <w:pPr>
              <w:jc w:val="both"/>
              <w:rPr>
                <w:rFonts w:ascii="Arial" w:hAnsi="Arial" w:cs="Arial"/>
                <w:color w:val="000000" w:themeColor="text1"/>
              </w:rPr>
            </w:pPr>
            <w:r>
              <w:rPr>
                <w:rFonts w:ascii="Arial" w:hAnsi="Arial" w:cs="Arial"/>
                <w:color w:val="000000" w:themeColor="text1"/>
              </w:rPr>
              <w:t>841</w:t>
            </w:r>
          </w:p>
        </w:tc>
        <w:tc>
          <w:tcPr>
            <w:tcW w:w="2478" w:type="dxa"/>
          </w:tcPr>
          <w:p w14:paraId="54E25B90" w14:textId="77777777" w:rsidR="00F83962" w:rsidRDefault="00F83962" w:rsidP="00606AC9">
            <w:pPr>
              <w:jc w:val="both"/>
              <w:rPr>
                <w:rFonts w:ascii="Arial" w:hAnsi="Arial" w:cs="Arial"/>
                <w:color w:val="000000" w:themeColor="text1"/>
              </w:rPr>
            </w:pPr>
            <w:r>
              <w:rPr>
                <w:rFonts w:ascii="Arial" w:hAnsi="Arial" w:cs="Arial"/>
                <w:color w:val="000000" w:themeColor="text1"/>
              </w:rPr>
              <w:t>2900720608034524243390300000</w:t>
            </w:r>
          </w:p>
        </w:tc>
        <w:tc>
          <w:tcPr>
            <w:tcW w:w="2478" w:type="dxa"/>
          </w:tcPr>
          <w:p w14:paraId="0ADF8792" w14:textId="77777777" w:rsidR="00F83962" w:rsidRDefault="00F83962" w:rsidP="00606AC9">
            <w:pPr>
              <w:jc w:val="both"/>
              <w:rPr>
                <w:rFonts w:ascii="Arial" w:hAnsi="Arial" w:cs="Arial"/>
                <w:color w:val="000000" w:themeColor="text1"/>
              </w:rPr>
            </w:pPr>
            <w:r>
              <w:rPr>
                <w:rFonts w:ascii="Arial" w:hAnsi="Arial" w:cs="Arial"/>
                <w:color w:val="000000" w:themeColor="text1"/>
              </w:rPr>
              <w:t>504</w:t>
            </w:r>
          </w:p>
        </w:tc>
        <w:tc>
          <w:tcPr>
            <w:tcW w:w="2478" w:type="dxa"/>
          </w:tcPr>
          <w:p w14:paraId="3C60A0DD"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267432B3" w14:textId="77777777" w:rsidTr="00606AC9">
        <w:tc>
          <w:tcPr>
            <w:tcW w:w="2478" w:type="dxa"/>
          </w:tcPr>
          <w:p w14:paraId="6BE5B18B" w14:textId="77777777" w:rsidR="00F83962" w:rsidRDefault="00F83962" w:rsidP="00606AC9">
            <w:pPr>
              <w:jc w:val="both"/>
              <w:rPr>
                <w:rFonts w:ascii="Arial" w:hAnsi="Arial" w:cs="Arial"/>
                <w:color w:val="000000" w:themeColor="text1"/>
              </w:rPr>
            </w:pPr>
            <w:r>
              <w:rPr>
                <w:rFonts w:ascii="Arial" w:hAnsi="Arial" w:cs="Arial"/>
                <w:color w:val="000000" w:themeColor="text1"/>
              </w:rPr>
              <w:t>1495</w:t>
            </w:r>
          </w:p>
        </w:tc>
        <w:tc>
          <w:tcPr>
            <w:tcW w:w="2478" w:type="dxa"/>
          </w:tcPr>
          <w:p w14:paraId="65D91CD3" w14:textId="77777777" w:rsidR="00F83962" w:rsidRDefault="00F83962" w:rsidP="00606AC9">
            <w:pPr>
              <w:jc w:val="both"/>
              <w:rPr>
                <w:rFonts w:ascii="Arial" w:hAnsi="Arial" w:cs="Arial"/>
                <w:color w:val="000000" w:themeColor="text1"/>
              </w:rPr>
            </w:pPr>
            <w:r>
              <w:rPr>
                <w:rFonts w:ascii="Arial" w:hAnsi="Arial" w:cs="Arial"/>
                <w:color w:val="000000" w:themeColor="text1"/>
              </w:rPr>
              <w:t>2900720608034524243390300000</w:t>
            </w:r>
          </w:p>
        </w:tc>
        <w:tc>
          <w:tcPr>
            <w:tcW w:w="2478" w:type="dxa"/>
          </w:tcPr>
          <w:p w14:paraId="5533CA41" w14:textId="77777777" w:rsidR="00F83962" w:rsidRDefault="00F83962" w:rsidP="00606AC9">
            <w:pPr>
              <w:jc w:val="both"/>
              <w:rPr>
                <w:rFonts w:ascii="Arial" w:hAnsi="Arial" w:cs="Arial"/>
                <w:color w:val="000000" w:themeColor="text1"/>
              </w:rPr>
            </w:pPr>
            <w:r>
              <w:rPr>
                <w:rFonts w:ascii="Arial" w:hAnsi="Arial" w:cs="Arial"/>
                <w:color w:val="000000" w:themeColor="text1"/>
              </w:rPr>
              <w:t>30504</w:t>
            </w:r>
          </w:p>
        </w:tc>
        <w:tc>
          <w:tcPr>
            <w:tcW w:w="2478" w:type="dxa"/>
          </w:tcPr>
          <w:p w14:paraId="3EE30644"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7ACBFF0F" w14:textId="77777777" w:rsidTr="00606AC9">
        <w:tc>
          <w:tcPr>
            <w:tcW w:w="2478" w:type="dxa"/>
          </w:tcPr>
          <w:p w14:paraId="52C9C841" w14:textId="77777777" w:rsidR="00F83962" w:rsidRDefault="00F83962" w:rsidP="00606AC9">
            <w:pPr>
              <w:jc w:val="both"/>
              <w:rPr>
                <w:rFonts w:ascii="Arial" w:hAnsi="Arial" w:cs="Arial"/>
                <w:color w:val="000000" w:themeColor="text1"/>
              </w:rPr>
            </w:pPr>
            <w:r>
              <w:rPr>
                <w:rFonts w:ascii="Arial" w:hAnsi="Arial" w:cs="Arial"/>
                <w:color w:val="000000" w:themeColor="text1"/>
              </w:rPr>
              <w:lastRenderedPageBreak/>
              <w:t>1344</w:t>
            </w:r>
          </w:p>
        </w:tc>
        <w:tc>
          <w:tcPr>
            <w:tcW w:w="2478" w:type="dxa"/>
          </w:tcPr>
          <w:p w14:paraId="22144D8A" w14:textId="77777777" w:rsidR="00F83962" w:rsidRDefault="00F83962" w:rsidP="00606AC9">
            <w:pPr>
              <w:jc w:val="both"/>
              <w:rPr>
                <w:rFonts w:ascii="Arial" w:hAnsi="Arial" w:cs="Arial"/>
                <w:color w:val="000000" w:themeColor="text1"/>
              </w:rPr>
            </w:pPr>
            <w:r>
              <w:rPr>
                <w:rFonts w:ascii="Arial" w:hAnsi="Arial" w:cs="Arial"/>
                <w:color w:val="000000" w:themeColor="text1"/>
              </w:rPr>
              <w:t>2900720608034524243390300000</w:t>
            </w:r>
          </w:p>
        </w:tc>
        <w:tc>
          <w:tcPr>
            <w:tcW w:w="2478" w:type="dxa"/>
          </w:tcPr>
          <w:p w14:paraId="7FEF7E7F" w14:textId="77777777" w:rsidR="00F83962" w:rsidRDefault="00F83962" w:rsidP="00606AC9">
            <w:pPr>
              <w:jc w:val="both"/>
              <w:rPr>
                <w:rFonts w:ascii="Arial" w:hAnsi="Arial" w:cs="Arial"/>
                <w:color w:val="000000" w:themeColor="text1"/>
              </w:rPr>
            </w:pPr>
            <w:r>
              <w:rPr>
                <w:rFonts w:ascii="Arial" w:hAnsi="Arial" w:cs="Arial"/>
                <w:color w:val="000000" w:themeColor="text1"/>
              </w:rPr>
              <w:t>301000</w:t>
            </w:r>
          </w:p>
        </w:tc>
        <w:tc>
          <w:tcPr>
            <w:tcW w:w="2478" w:type="dxa"/>
          </w:tcPr>
          <w:p w14:paraId="21D4C666"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288CDB0A" w14:textId="77777777" w:rsidTr="00606AC9">
        <w:tc>
          <w:tcPr>
            <w:tcW w:w="2478" w:type="dxa"/>
          </w:tcPr>
          <w:p w14:paraId="7F04D1A4" w14:textId="77777777" w:rsidR="00F83962" w:rsidRDefault="00F83962" w:rsidP="00606AC9">
            <w:pPr>
              <w:jc w:val="both"/>
              <w:rPr>
                <w:rFonts w:ascii="Arial" w:hAnsi="Arial" w:cs="Arial"/>
                <w:color w:val="000000" w:themeColor="text1"/>
              </w:rPr>
            </w:pPr>
            <w:r>
              <w:rPr>
                <w:rFonts w:ascii="Arial" w:hAnsi="Arial" w:cs="Arial"/>
                <w:color w:val="000000" w:themeColor="text1"/>
              </w:rPr>
              <w:t>844</w:t>
            </w:r>
          </w:p>
        </w:tc>
        <w:tc>
          <w:tcPr>
            <w:tcW w:w="2478" w:type="dxa"/>
          </w:tcPr>
          <w:p w14:paraId="76EB6FB2" w14:textId="77777777" w:rsidR="00F83962" w:rsidRDefault="00F83962" w:rsidP="00606AC9">
            <w:pPr>
              <w:jc w:val="both"/>
              <w:rPr>
                <w:rFonts w:ascii="Arial" w:hAnsi="Arial" w:cs="Arial"/>
                <w:color w:val="000000" w:themeColor="text1"/>
              </w:rPr>
            </w:pPr>
            <w:r>
              <w:rPr>
                <w:rFonts w:ascii="Arial" w:hAnsi="Arial" w:cs="Arial"/>
                <w:color w:val="000000" w:themeColor="text1"/>
              </w:rPr>
              <w:t>2900720608034524243390390000</w:t>
            </w:r>
          </w:p>
        </w:tc>
        <w:tc>
          <w:tcPr>
            <w:tcW w:w="2478" w:type="dxa"/>
          </w:tcPr>
          <w:p w14:paraId="4128E7E4" w14:textId="77777777" w:rsidR="00F83962" w:rsidRDefault="00F83962" w:rsidP="00606AC9">
            <w:pPr>
              <w:jc w:val="both"/>
              <w:rPr>
                <w:rFonts w:ascii="Arial" w:hAnsi="Arial" w:cs="Arial"/>
                <w:color w:val="000000" w:themeColor="text1"/>
              </w:rPr>
            </w:pPr>
            <w:r>
              <w:rPr>
                <w:rFonts w:ascii="Arial" w:hAnsi="Arial" w:cs="Arial"/>
                <w:color w:val="000000" w:themeColor="text1"/>
              </w:rPr>
              <w:t>504</w:t>
            </w:r>
          </w:p>
        </w:tc>
        <w:tc>
          <w:tcPr>
            <w:tcW w:w="2478" w:type="dxa"/>
          </w:tcPr>
          <w:p w14:paraId="5954E2C7"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7DBF4560" w14:textId="77777777" w:rsidTr="00606AC9">
        <w:tc>
          <w:tcPr>
            <w:tcW w:w="2478" w:type="dxa"/>
          </w:tcPr>
          <w:p w14:paraId="3EBBD3F1" w14:textId="77777777" w:rsidR="00F83962" w:rsidRDefault="00F83962" w:rsidP="00606AC9">
            <w:pPr>
              <w:jc w:val="both"/>
              <w:rPr>
                <w:rFonts w:ascii="Arial" w:hAnsi="Arial" w:cs="Arial"/>
                <w:color w:val="000000" w:themeColor="text1"/>
              </w:rPr>
            </w:pPr>
            <w:r>
              <w:rPr>
                <w:rFonts w:ascii="Arial" w:hAnsi="Arial" w:cs="Arial"/>
                <w:color w:val="000000" w:themeColor="text1"/>
              </w:rPr>
              <w:t>1369</w:t>
            </w:r>
          </w:p>
        </w:tc>
        <w:tc>
          <w:tcPr>
            <w:tcW w:w="2478" w:type="dxa"/>
          </w:tcPr>
          <w:p w14:paraId="46BE9F10" w14:textId="77777777" w:rsidR="00F83962" w:rsidRDefault="00F83962" w:rsidP="00606AC9">
            <w:pPr>
              <w:jc w:val="both"/>
              <w:rPr>
                <w:rFonts w:ascii="Arial" w:hAnsi="Arial" w:cs="Arial"/>
                <w:color w:val="000000" w:themeColor="text1"/>
              </w:rPr>
            </w:pPr>
            <w:r>
              <w:rPr>
                <w:rFonts w:ascii="Arial" w:hAnsi="Arial" w:cs="Arial"/>
                <w:color w:val="000000" w:themeColor="text1"/>
              </w:rPr>
              <w:t>2900720608034524243390390000</w:t>
            </w:r>
          </w:p>
        </w:tc>
        <w:tc>
          <w:tcPr>
            <w:tcW w:w="2478" w:type="dxa"/>
          </w:tcPr>
          <w:p w14:paraId="19E912D7" w14:textId="77777777" w:rsidR="00F83962" w:rsidRDefault="00F83962" w:rsidP="00606AC9">
            <w:pPr>
              <w:jc w:val="both"/>
              <w:rPr>
                <w:rFonts w:ascii="Arial" w:hAnsi="Arial" w:cs="Arial"/>
                <w:color w:val="000000" w:themeColor="text1"/>
              </w:rPr>
            </w:pPr>
            <w:r>
              <w:rPr>
                <w:rFonts w:ascii="Arial" w:hAnsi="Arial" w:cs="Arial"/>
                <w:color w:val="000000" w:themeColor="text1"/>
              </w:rPr>
              <w:t>301000</w:t>
            </w:r>
          </w:p>
        </w:tc>
        <w:tc>
          <w:tcPr>
            <w:tcW w:w="2478" w:type="dxa"/>
          </w:tcPr>
          <w:p w14:paraId="1D847668"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499E953D" w14:textId="77777777" w:rsidTr="00606AC9">
        <w:tc>
          <w:tcPr>
            <w:tcW w:w="2478" w:type="dxa"/>
          </w:tcPr>
          <w:p w14:paraId="2DD56CA9" w14:textId="77777777" w:rsidR="00F83962" w:rsidRDefault="00F83962" w:rsidP="00606AC9">
            <w:pPr>
              <w:jc w:val="both"/>
              <w:rPr>
                <w:rFonts w:ascii="Arial" w:hAnsi="Arial" w:cs="Arial"/>
                <w:color w:val="000000" w:themeColor="text1"/>
              </w:rPr>
            </w:pPr>
            <w:r>
              <w:rPr>
                <w:rFonts w:ascii="Arial" w:hAnsi="Arial" w:cs="Arial"/>
                <w:color w:val="000000" w:themeColor="text1"/>
              </w:rPr>
              <w:t>1233</w:t>
            </w:r>
          </w:p>
        </w:tc>
        <w:tc>
          <w:tcPr>
            <w:tcW w:w="2478" w:type="dxa"/>
          </w:tcPr>
          <w:p w14:paraId="6FB661BD" w14:textId="77777777" w:rsidR="00F83962" w:rsidRDefault="00F83962" w:rsidP="00606AC9">
            <w:pPr>
              <w:jc w:val="both"/>
              <w:rPr>
                <w:rFonts w:ascii="Arial" w:hAnsi="Arial" w:cs="Arial"/>
                <w:color w:val="000000" w:themeColor="text1"/>
              </w:rPr>
            </w:pPr>
            <w:r>
              <w:rPr>
                <w:rFonts w:ascii="Arial" w:hAnsi="Arial" w:cs="Arial"/>
                <w:color w:val="000000" w:themeColor="text1"/>
              </w:rPr>
              <w:t>3101210301033924953390300000</w:t>
            </w:r>
          </w:p>
        </w:tc>
        <w:tc>
          <w:tcPr>
            <w:tcW w:w="2478" w:type="dxa"/>
          </w:tcPr>
          <w:p w14:paraId="42D08167" w14:textId="77777777" w:rsidR="00F83962" w:rsidRDefault="00F83962" w:rsidP="00606AC9">
            <w:pPr>
              <w:jc w:val="both"/>
              <w:rPr>
                <w:rFonts w:ascii="Arial" w:hAnsi="Arial" w:cs="Arial"/>
                <w:color w:val="000000" w:themeColor="text1"/>
              </w:rPr>
            </w:pPr>
            <w:r>
              <w:rPr>
                <w:rFonts w:ascii="Arial" w:hAnsi="Arial" w:cs="Arial"/>
                <w:color w:val="000000" w:themeColor="text1"/>
              </w:rPr>
              <w:t>303</w:t>
            </w:r>
          </w:p>
        </w:tc>
        <w:tc>
          <w:tcPr>
            <w:tcW w:w="2478" w:type="dxa"/>
          </w:tcPr>
          <w:p w14:paraId="54011C11"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64494FAF" w14:textId="77777777" w:rsidTr="00606AC9">
        <w:tc>
          <w:tcPr>
            <w:tcW w:w="2478" w:type="dxa"/>
          </w:tcPr>
          <w:p w14:paraId="63D00F90" w14:textId="77777777" w:rsidR="00F83962" w:rsidRDefault="00F83962" w:rsidP="00606AC9">
            <w:pPr>
              <w:jc w:val="both"/>
              <w:rPr>
                <w:rFonts w:ascii="Arial" w:hAnsi="Arial" w:cs="Arial"/>
                <w:color w:val="000000" w:themeColor="text1"/>
              </w:rPr>
            </w:pPr>
            <w:r>
              <w:rPr>
                <w:rFonts w:ascii="Arial" w:hAnsi="Arial" w:cs="Arial"/>
                <w:color w:val="000000" w:themeColor="text1"/>
              </w:rPr>
              <w:t>1234</w:t>
            </w:r>
          </w:p>
        </w:tc>
        <w:tc>
          <w:tcPr>
            <w:tcW w:w="2478" w:type="dxa"/>
          </w:tcPr>
          <w:p w14:paraId="3FF1EF50" w14:textId="77777777" w:rsidR="00F83962" w:rsidRDefault="00F83962" w:rsidP="00606AC9">
            <w:pPr>
              <w:jc w:val="both"/>
              <w:rPr>
                <w:rFonts w:ascii="Arial" w:hAnsi="Arial" w:cs="Arial"/>
                <w:color w:val="000000" w:themeColor="text1"/>
              </w:rPr>
            </w:pPr>
            <w:r>
              <w:rPr>
                <w:rFonts w:ascii="Arial" w:hAnsi="Arial" w:cs="Arial"/>
                <w:color w:val="000000" w:themeColor="text1"/>
              </w:rPr>
              <w:t>3101210301033924953390300000</w:t>
            </w:r>
          </w:p>
        </w:tc>
        <w:tc>
          <w:tcPr>
            <w:tcW w:w="2478" w:type="dxa"/>
          </w:tcPr>
          <w:p w14:paraId="3F76AE66" w14:textId="77777777" w:rsidR="00F83962" w:rsidRDefault="00F83962" w:rsidP="00606AC9">
            <w:pPr>
              <w:jc w:val="both"/>
              <w:rPr>
                <w:rFonts w:ascii="Arial" w:hAnsi="Arial" w:cs="Arial"/>
                <w:color w:val="000000" w:themeColor="text1"/>
              </w:rPr>
            </w:pPr>
            <w:r>
              <w:rPr>
                <w:rFonts w:ascii="Arial" w:hAnsi="Arial" w:cs="Arial"/>
                <w:color w:val="000000" w:themeColor="text1"/>
              </w:rPr>
              <w:t>1000</w:t>
            </w:r>
          </w:p>
        </w:tc>
        <w:tc>
          <w:tcPr>
            <w:tcW w:w="2478" w:type="dxa"/>
          </w:tcPr>
          <w:p w14:paraId="470D4CD5"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258D57A2" w14:textId="77777777" w:rsidTr="00606AC9">
        <w:tc>
          <w:tcPr>
            <w:tcW w:w="2478" w:type="dxa"/>
          </w:tcPr>
          <w:p w14:paraId="6B82D147" w14:textId="77777777" w:rsidR="00F83962" w:rsidRDefault="00F83962" w:rsidP="00606AC9">
            <w:pPr>
              <w:jc w:val="both"/>
              <w:rPr>
                <w:rFonts w:ascii="Arial" w:hAnsi="Arial" w:cs="Arial"/>
                <w:color w:val="000000" w:themeColor="text1"/>
              </w:rPr>
            </w:pPr>
            <w:r>
              <w:rPr>
                <w:rFonts w:ascii="Arial" w:hAnsi="Arial" w:cs="Arial"/>
                <w:color w:val="000000" w:themeColor="text1"/>
              </w:rPr>
              <w:t>1445</w:t>
            </w:r>
          </w:p>
        </w:tc>
        <w:tc>
          <w:tcPr>
            <w:tcW w:w="2478" w:type="dxa"/>
          </w:tcPr>
          <w:p w14:paraId="14A36F6E" w14:textId="77777777" w:rsidR="00F83962" w:rsidRDefault="00F83962" w:rsidP="00606AC9">
            <w:pPr>
              <w:jc w:val="both"/>
              <w:rPr>
                <w:rFonts w:ascii="Arial" w:hAnsi="Arial" w:cs="Arial"/>
                <w:color w:val="000000" w:themeColor="text1"/>
              </w:rPr>
            </w:pPr>
            <w:r>
              <w:rPr>
                <w:rFonts w:ascii="Arial" w:hAnsi="Arial" w:cs="Arial"/>
                <w:color w:val="000000" w:themeColor="text1"/>
              </w:rPr>
              <w:t>3101210301033924953390300000</w:t>
            </w:r>
          </w:p>
        </w:tc>
        <w:tc>
          <w:tcPr>
            <w:tcW w:w="2478" w:type="dxa"/>
          </w:tcPr>
          <w:p w14:paraId="5CF69252" w14:textId="77777777" w:rsidR="00F83962" w:rsidRDefault="00F83962" w:rsidP="00606AC9">
            <w:pPr>
              <w:jc w:val="both"/>
              <w:rPr>
                <w:rFonts w:ascii="Arial" w:hAnsi="Arial" w:cs="Arial"/>
                <w:color w:val="000000" w:themeColor="text1"/>
              </w:rPr>
            </w:pPr>
            <w:r>
              <w:rPr>
                <w:rFonts w:ascii="Arial" w:hAnsi="Arial" w:cs="Arial"/>
                <w:color w:val="000000" w:themeColor="text1"/>
              </w:rPr>
              <w:t>300303</w:t>
            </w:r>
          </w:p>
        </w:tc>
        <w:tc>
          <w:tcPr>
            <w:tcW w:w="2478" w:type="dxa"/>
          </w:tcPr>
          <w:p w14:paraId="7A5838F0"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r w:rsidR="00F83962" w14:paraId="64057BCF" w14:textId="77777777" w:rsidTr="00606AC9">
        <w:tc>
          <w:tcPr>
            <w:tcW w:w="2478" w:type="dxa"/>
          </w:tcPr>
          <w:p w14:paraId="3A67B2DA" w14:textId="77777777" w:rsidR="00F83962" w:rsidRDefault="00F83962" w:rsidP="00606AC9">
            <w:pPr>
              <w:jc w:val="both"/>
              <w:rPr>
                <w:rFonts w:ascii="Arial" w:hAnsi="Arial" w:cs="Arial"/>
                <w:color w:val="000000" w:themeColor="text1"/>
              </w:rPr>
            </w:pPr>
            <w:r>
              <w:rPr>
                <w:rFonts w:ascii="Arial" w:hAnsi="Arial" w:cs="Arial"/>
                <w:color w:val="000000" w:themeColor="text1"/>
              </w:rPr>
              <w:t>1236</w:t>
            </w:r>
          </w:p>
        </w:tc>
        <w:tc>
          <w:tcPr>
            <w:tcW w:w="2478" w:type="dxa"/>
          </w:tcPr>
          <w:p w14:paraId="3745163C" w14:textId="77777777" w:rsidR="00F83962" w:rsidRDefault="00F83962" w:rsidP="00606AC9">
            <w:pPr>
              <w:jc w:val="both"/>
              <w:rPr>
                <w:rFonts w:ascii="Arial" w:hAnsi="Arial" w:cs="Arial"/>
                <w:color w:val="000000" w:themeColor="text1"/>
              </w:rPr>
            </w:pPr>
            <w:r>
              <w:rPr>
                <w:rFonts w:ascii="Arial" w:hAnsi="Arial" w:cs="Arial"/>
                <w:color w:val="000000" w:themeColor="text1"/>
              </w:rPr>
              <w:t>3101210301033924953390390000</w:t>
            </w:r>
          </w:p>
        </w:tc>
        <w:tc>
          <w:tcPr>
            <w:tcW w:w="2478" w:type="dxa"/>
          </w:tcPr>
          <w:p w14:paraId="7072C8BF" w14:textId="77777777" w:rsidR="00F83962" w:rsidRDefault="00F83962" w:rsidP="00606AC9">
            <w:pPr>
              <w:jc w:val="both"/>
              <w:rPr>
                <w:rFonts w:ascii="Arial" w:hAnsi="Arial" w:cs="Arial"/>
                <w:color w:val="000000" w:themeColor="text1"/>
              </w:rPr>
            </w:pPr>
            <w:r>
              <w:rPr>
                <w:rFonts w:ascii="Arial" w:hAnsi="Arial" w:cs="Arial"/>
                <w:color w:val="000000" w:themeColor="text1"/>
              </w:rPr>
              <w:t>303</w:t>
            </w:r>
          </w:p>
        </w:tc>
        <w:tc>
          <w:tcPr>
            <w:tcW w:w="2478" w:type="dxa"/>
          </w:tcPr>
          <w:p w14:paraId="7E8C3621"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18AE2F30" w14:textId="77777777" w:rsidTr="00606AC9">
        <w:tc>
          <w:tcPr>
            <w:tcW w:w="2478" w:type="dxa"/>
          </w:tcPr>
          <w:p w14:paraId="416B9CB9" w14:textId="77777777" w:rsidR="00F83962" w:rsidRDefault="00F83962" w:rsidP="00606AC9">
            <w:pPr>
              <w:jc w:val="both"/>
              <w:rPr>
                <w:rFonts w:ascii="Arial" w:hAnsi="Arial" w:cs="Arial"/>
                <w:color w:val="000000" w:themeColor="text1"/>
              </w:rPr>
            </w:pPr>
            <w:r>
              <w:rPr>
                <w:rFonts w:ascii="Arial" w:hAnsi="Arial" w:cs="Arial"/>
                <w:color w:val="000000" w:themeColor="text1"/>
              </w:rPr>
              <w:t>1446</w:t>
            </w:r>
          </w:p>
        </w:tc>
        <w:tc>
          <w:tcPr>
            <w:tcW w:w="2478" w:type="dxa"/>
          </w:tcPr>
          <w:p w14:paraId="58684DF5" w14:textId="77777777" w:rsidR="00F83962" w:rsidRDefault="00F83962" w:rsidP="00606AC9">
            <w:pPr>
              <w:jc w:val="both"/>
              <w:rPr>
                <w:rFonts w:ascii="Arial" w:hAnsi="Arial" w:cs="Arial"/>
                <w:color w:val="000000" w:themeColor="text1"/>
              </w:rPr>
            </w:pPr>
            <w:r>
              <w:rPr>
                <w:rFonts w:ascii="Arial" w:hAnsi="Arial" w:cs="Arial"/>
                <w:color w:val="000000" w:themeColor="text1"/>
              </w:rPr>
              <w:t>3101210301033924953390390000</w:t>
            </w:r>
          </w:p>
        </w:tc>
        <w:tc>
          <w:tcPr>
            <w:tcW w:w="2478" w:type="dxa"/>
          </w:tcPr>
          <w:p w14:paraId="3483874C" w14:textId="77777777" w:rsidR="00F83962" w:rsidRDefault="00F83962" w:rsidP="00606AC9">
            <w:pPr>
              <w:jc w:val="both"/>
              <w:rPr>
                <w:rFonts w:ascii="Arial" w:hAnsi="Arial" w:cs="Arial"/>
                <w:color w:val="000000" w:themeColor="text1"/>
              </w:rPr>
            </w:pPr>
            <w:r>
              <w:rPr>
                <w:rFonts w:ascii="Arial" w:hAnsi="Arial" w:cs="Arial"/>
                <w:color w:val="000000" w:themeColor="text1"/>
              </w:rPr>
              <w:t>300303</w:t>
            </w:r>
          </w:p>
        </w:tc>
        <w:tc>
          <w:tcPr>
            <w:tcW w:w="2478" w:type="dxa"/>
          </w:tcPr>
          <w:p w14:paraId="34EA398A" w14:textId="77777777" w:rsidR="00F83962" w:rsidRDefault="00F83962" w:rsidP="00606AC9">
            <w:pPr>
              <w:jc w:val="both"/>
              <w:rPr>
                <w:rFonts w:ascii="Arial" w:hAnsi="Arial" w:cs="Arial"/>
                <w:color w:val="000000" w:themeColor="text1"/>
              </w:rPr>
            </w:pPr>
            <w:r>
              <w:rPr>
                <w:rFonts w:ascii="Arial" w:hAnsi="Arial" w:cs="Arial"/>
                <w:color w:val="000000" w:themeColor="text1"/>
              </w:rPr>
              <w:t>OUTROS SERVIÇOS DE TERCEIROS - PESSOA JURÍDICA</w:t>
            </w:r>
          </w:p>
        </w:tc>
      </w:tr>
      <w:tr w:rsidR="00F83962" w14:paraId="3A787693" w14:textId="77777777" w:rsidTr="00606AC9">
        <w:tc>
          <w:tcPr>
            <w:tcW w:w="2478" w:type="dxa"/>
          </w:tcPr>
          <w:p w14:paraId="6D5505EC" w14:textId="77777777" w:rsidR="00F83962" w:rsidRDefault="00F83962" w:rsidP="00606AC9">
            <w:pPr>
              <w:jc w:val="both"/>
              <w:rPr>
                <w:rFonts w:ascii="Arial" w:hAnsi="Arial" w:cs="Arial"/>
                <w:color w:val="000000" w:themeColor="text1"/>
              </w:rPr>
            </w:pPr>
            <w:r>
              <w:rPr>
                <w:rFonts w:ascii="Arial" w:hAnsi="Arial" w:cs="Arial"/>
                <w:color w:val="000000" w:themeColor="text1"/>
              </w:rPr>
              <w:t>1247</w:t>
            </w:r>
          </w:p>
        </w:tc>
        <w:tc>
          <w:tcPr>
            <w:tcW w:w="2478" w:type="dxa"/>
          </w:tcPr>
          <w:p w14:paraId="71D1257E" w14:textId="77777777" w:rsidR="00F83962" w:rsidRDefault="00F83962" w:rsidP="00606AC9">
            <w:pPr>
              <w:jc w:val="both"/>
              <w:rPr>
                <w:rFonts w:ascii="Arial" w:hAnsi="Arial" w:cs="Arial"/>
                <w:color w:val="000000" w:themeColor="text1"/>
              </w:rPr>
            </w:pPr>
            <w:r>
              <w:rPr>
                <w:rFonts w:ascii="Arial" w:hAnsi="Arial" w:cs="Arial"/>
                <w:color w:val="000000" w:themeColor="text1"/>
              </w:rPr>
              <w:t>3101210302034224943390300000</w:t>
            </w:r>
          </w:p>
        </w:tc>
        <w:tc>
          <w:tcPr>
            <w:tcW w:w="2478" w:type="dxa"/>
          </w:tcPr>
          <w:p w14:paraId="7F984F3A" w14:textId="77777777" w:rsidR="00F83962" w:rsidRDefault="00F83962" w:rsidP="00606AC9">
            <w:pPr>
              <w:jc w:val="both"/>
              <w:rPr>
                <w:rFonts w:ascii="Arial" w:hAnsi="Arial" w:cs="Arial"/>
                <w:color w:val="000000" w:themeColor="text1"/>
              </w:rPr>
            </w:pPr>
            <w:r>
              <w:rPr>
                <w:rFonts w:ascii="Arial" w:hAnsi="Arial" w:cs="Arial"/>
                <w:color w:val="000000" w:themeColor="text1"/>
              </w:rPr>
              <w:t>303</w:t>
            </w:r>
          </w:p>
        </w:tc>
        <w:tc>
          <w:tcPr>
            <w:tcW w:w="2478" w:type="dxa"/>
          </w:tcPr>
          <w:p w14:paraId="11245909" w14:textId="77777777" w:rsidR="00F83962" w:rsidRDefault="00F83962" w:rsidP="00606AC9">
            <w:pPr>
              <w:jc w:val="both"/>
              <w:rPr>
                <w:rFonts w:ascii="Arial" w:hAnsi="Arial" w:cs="Arial"/>
                <w:color w:val="000000" w:themeColor="text1"/>
              </w:rPr>
            </w:pPr>
            <w:r>
              <w:rPr>
                <w:rFonts w:ascii="Arial" w:hAnsi="Arial" w:cs="Arial"/>
                <w:color w:val="000000" w:themeColor="text1"/>
              </w:rPr>
              <w:t>MATERIAL DE CONSUMO</w:t>
            </w:r>
          </w:p>
        </w:tc>
      </w:tr>
    </w:tbl>
    <w:p w14:paraId="3A69CA1B" w14:textId="77777777" w:rsidR="00F83962" w:rsidRPr="00005C92" w:rsidRDefault="00F83962" w:rsidP="00F83962">
      <w:pPr>
        <w:ind w:left="360"/>
        <w:jc w:val="both"/>
        <w:rPr>
          <w:rFonts w:ascii="Arial" w:hAnsi="Arial" w:cs="Arial"/>
          <w:color w:val="000000" w:themeColor="text1"/>
        </w:rPr>
      </w:pPr>
      <w:r w:rsidRPr="00005C92">
        <w:rPr>
          <w:rFonts w:ascii="Arial" w:hAnsi="Arial" w:cs="Arial"/>
          <w:color w:val="000000" w:themeColor="text1"/>
        </w:rPr>
        <w:fldChar w:fldCharType="end"/>
      </w:r>
    </w:p>
    <w:p w14:paraId="077B4C72" w14:textId="77777777" w:rsidR="00F83962" w:rsidRPr="00005C92" w:rsidRDefault="00F83962" w:rsidP="00F83962">
      <w:pPr>
        <w:tabs>
          <w:tab w:val="left" w:pos="284"/>
          <w:tab w:val="left" w:pos="426"/>
        </w:tabs>
        <w:spacing w:after="0" w:line="240" w:lineRule="auto"/>
        <w:jc w:val="both"/>
        <w:rPr>
          <w:rFonts w:ascii="Arial" w:hAnsi="Arial" w:cs="Arial"/>
          <w:bCs/>
        </w:rPr>
      </w:pPr>
      <w:r w:rsidRPr="00005C92">
        <w:rPr>
          <w:rFonts w:ascii="Arial" w:hAnsi="Arial" w:cs="Arial"/>
          <w:bCs/>
        </w:rPr>
        <w:t> </w:t>
      </w:r>
    </w:p>
    <w:p w14:paraId="203074B4" w14:textId="77777777" w:rsidR="00F83962" w:rsidRPr="00C94214" w:rsidRDefault="00F83962" w:rsidP="00F83962">
      <w:pPr>
        <w:pStyle w:val="SemEspaamento"/>
        <w:jc w:val="both"/>
        <w:rPr>
          <w:rFonts w:ascii="Arial" w:hAnsi="Arial" w:cs="Arial"/>
          <w:bCs/>
          <w:color w:val="000000" w:themeColor="text1"/>
          <w:sz w:val="20"/>
          <w:szCs w:val="20"/>
        </w:rPr>
      </w:pPr>
      <w:r w:rsidRPr="00005C92">
        <w:rPr>
          <w:rFonts w:ascii="Arial" w:hAnsi="Arial" w:cs="Arial"/>
          <w:sz w:val="20"/>
          <w:szCs w:val="20"/>
        </w:rPr>
        <w:t xml:space="preserve">Secretaria: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Orgao_Interessado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Departamento de Frotas</w:t>
      </w:r>
      <w:r w:rsidRPr="00C94214">
        <w:rPr>
          <w:rFonts w:ascii="Arial" w:hAnsi="Arial" w:cs="Arial"/>
          <w:bCs/>
          <w:color w:val="000000" w:themeColor="text1"/>
          <w:sz w:val="20"/>
          <w:szCs w:val="20"/>
        </w:rPr>
        <w:fldChar w:fldCharType="end"/>
      </w:r>
    </w:p>
    <w:p w14:paraId="7DF9D535" w14:textId="77777777" w:rsidR="00F83962" w:rsidRPr="00C94214" w:rsidRDefault="00F83962" w:rsidP="00F83962">
      <w:pPr>
        <w:pStyle w:val="SemEspaamento"/>
        <w:jc w:val="both"/>
        <w:rPr>
          <w:rFonts w:ascii="Arial" w:hAnsi="Arial" w:cs="Arial"/>
          <w:bCs/>
          <w:color w:val="000000" w:themeColor="text1"/>
          <w:sz w:val="20"/>
          <w:szCs w:val="20"/>
        </w:rPr>
      </w:pPr>
      <w:r w:rsidRPr="00005C92">
        <w:rPr>
          <w:rFonts w:ascii="Arial" w:hAnsi="Arial" w:cs="Arial"/>
          <w:sz w:val="20"/>
          <w:szCs w:val="20"/>
        </w:rPr>
        <w:t>Nome do responsável pela elaboração:</w:t>
      </w:r>
      <w:r w:rsidRPr="00005C92">
        <w:rPr>
          <w:rFonts w:ascii="Arial" w:hAnsi="Arial" w:cs="Arial"/>
          <w:color w:val="FF0000"/>
          <w:sz w:val="20"/>
          <w:szCs w:val="20"/>
        </w:rPr>
        <w:t xml:space="preserve"> </w:t>
      </w:r>
      <w:r w:rsidRPr="00C94214">
        <w:rPr>
          <w:rFonts w:ascii="Arial" w:hAnsi="Arial" w:cs="Arial"/>
          <w:bCs/>
          <w:color w:val="000000" w:themeColor="text1"/>
          <w:sz w:val="20"/>
          <w:szCs w:val="20"/>
        </w:rPr>
        <w:fldChar w:fldCharType="begin"/>
      </w:r>
      <w:r w:rsidRPr="00C94214">
        <w:rPr>
          <w:rFonts w:ascii="Arial" w:hAnsi="Arial" w:cs="Arial"/>
          <w:bCs/>
          <w:color w:val="000000" w:themeColor="text1"/>
          <w:sz w:val="20"/>
          <w:szCs w:val="20"/>
        </w:rPr>
        <w:instrText xml:space="preserve"> MERGEFIELD  Responsavel_Termo </w:instrText>
      </w:r>
      <w:r w:rsidRPr="00C94214">
        <w:rPr>
          <w:rFonts w:ascii="Arial" w:hAnsi="Arial" w:cs="Arial"/>
          <w:bCs/>
          <w:color w:val="000000" w:themeColor="text1"/>
          <w:sz w:val="20"/>
          <w:szCs w:val="20"/>
        </w:rPr>
        <w:fldChar w:fldCharType="separate"/>
      </w:r>
      <w:r w:rsidRPr="00C94214">
        <w:rPr>
          <w:rFonts w:ascii="Arial" w:hAnsi="Arial" w:cs="Arial"/>
          <w:bCs/>
          <w:noProof/>
          <w:color w:val="000000" w:themeColor="text1"/>
          <w:sz w:val="20"/>
          <w:szCs w:val="20"/>
        </w:rPr>
        <w:t>Davi Barone Bueno</w:t>
      </w:r>
      <w:r w:rsidRPr="00C94214">
        <w:rPr>
          <w:rFonts w:ascii="Arial" w:hAnsi="Arial" w:cs="Arial"/>
          <w:bCs/>
          <w:color w:val="000000" w:themeColor="text1"/>
          <w:sz w:val="20"/>
          <w:szCs w:val="20"/>
        </w:rPr>
        <w:fldChar w:fldCharType="end"/>
      </w:r>
    </w:p>
    <w:p w14:paraId="74755ED1" w14:textId="77777777" w:rsidR="00F83962" w:rsidRPr="00005C92" w:rsidRDefault="00F83962" w:rsidP="00F83962">
      <w:pPr>
        <w:tabs>
          <w:tab w:val="left" w:pos="284"/>
          <w:tab w:val="left" w:pos="426"/>
        </w:tabs>
        <w:spacing w:after="0" w:line="240" w:lineRule="auto"/>
        <w:jc w:val="both"/>
        <w:rPr>
          <w:rFonts w:ascii="Arial" w:hAnsi="Arial" w:cs="Arial"/>
        </w:rPr>
      </w:pPr>
    </w:p>
    <w:p w14:paraId="55C36ED6" w14:textId="77777777" w:rsidR="00F83962" w:rsidRPr="00005C92" w:rsidRDefault="00F83962" w:rsidP="00F83962">
      <w:pPr>
        <w:tabs>
          <w:tab w:val="left" w:pos="284"/>
          <w:tab w:val="left" w:pos="426"/>
        </w:tabs>
        <w:spacing w:after="0" w:line="240" w:lineRule="auto"/>
        <w:jc w:val="both"/>
        <w:rPr>
          <w:rFonts w:ascii="Arial" w:hAnsi="Arial" w:cs="Arial"/>
        </w:rPr>
      </w:pPr>
    </w:p>
    <w:p w14:paraId="457FEBC5" w14:textId="77777777" w:rsidR="00F83962" w:rsidRPr="00005C92" w:rsidRDefault="00F83962" w:rsidP="00F83962">
      <w:pPr>
        <w:tabs>
          <w:tab w:val="left" w:pos="284"/>
          <w:tab w:val="left" w:pos="426"/>
        </w:tabs>
        <w:spacing w:after="0" w:line="240" w:lineRule="auto"/>
        <w:jc w:val="both"/>
        <w:rPr>
          <w:rFonts w:ascii="Arial" w:hAnsi="Arial" w:cs="Arial"/>
        </w:rPr>
      </w:pPr>
    </w:p>
    <w:p w14:paraId="5784D136" w14:textId="77777777" w:rsidR="00F83962" w:rsidRPr="00005C92" w:rsidRDefault="00F83962" w:rsidP="00F83962">
      <w:pPr>
        <w:pStyle w:val="SemEspaamento"/>
        <w:jc w:val="center"/>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Cidade </w:instrText>
      </w:r>
      <w:r w:rsidRPr="00005C92">
        <w:rPr>
          <w:rFonts w:ascii="Arial" w:hAnsi="Arial" w:cs="Arial"/>
          <w:sz w:val="20"/>
          <w:szCs w:val="20"/>
        </w:rPr>
        <w:fldChar w:fldCharType="separate"/>
      </w:r>
      <w:r>
        <w:rPr>
          <w:rFonts w:ascii="Arial" w:hAnsi="Arial" w:cs="Arial"/>
          <w:noProof/>
          <w:sz w:val="20"/>
          <w:szCs w:val="20"/>
        </w:rPr>
        <w:t>CARLÓPOLIS</w:t>
      </w:r>
      <w:r w:rsidRPr="00005C92">
        <w:rPr>
          <w:rFonts w:ascii="Arial" w:hAnsi="Arial" w:cs="Arial"/>
          <w:sz w:val="20"/>
          <w:szCs w:val="20"/>
        </w:rPr>
        <w:fldChar w:fldCharType="end"/>
      </w:r>
      <w:r w:rsidRPr="00005C92">
        <w:rPr>
          <w:rFonts w:ascii="Arial" w:hAnsi="Arial" w:cs="Arial"/>
          <w:sz w:val="20"/>
          <w:szCs w:val="20"/>
        </w:rPr>
        <w:t>-</w:t>
      </w:r>
      <w:r w:rsidRPr="00005C92">
        <w:rPr>
          <w:rFonts w:ascii="Arial" w:hAnsi="Arial" w:cs="Arial"/>
          <w:sz w:val="20"/>
          <w:szCs w:val="20"/>
        </w:rPr>
        <w:fldChar w:fldCharType="begin"/>
      </w:r>
      <w:r w:rsidRPr="00005C92">
        <w:rPr>
          <w:rFonts w:ascii="Arial" w:hAnsi="Arial" w:cs="Arial"/>
          <w:sz w:val="20"/>
          <w:szCs w:val="20"/>
        </w:rPr>
        <w:instrText xml:space="preserve"> MERGEFIELD  Unidade_Federacao </w:instrText>
      </w:r>
      <w:r w:rsidRPr="00005C92">
        <w:rPr>
          <w:rFonts w:ascii="Arial" w:hAnsi="Arial" w:cs="Arial"/>
          <w:sz w:val="20"/>
          <w:szCs w:val="20"/>
        </w:rPr>
        <w:fldChar w:fldCharType="separate"/>
      </w:r>
      <w:r>
        <w:rPr>
          <w:rFonts w:ascii="Arial" w:hAnsi="Arial" w:cs="Arial"/>
          <w:noProof/>
          <w:sz w:val="20"/>
          <w:szCs w:val="20"/>
        </w:rPr>
        <w:t>PR</w:t>
      </w:r>
      <w:r w:rsidRPr="00005C92">
        <w:rPr>
          <w:rFonts w:ascii="Arial" w:hAnsi="Arial" w:cs="Arial"/>
          <w:sz w:val="20"/>
          <w:szCs w:val="20"/>
        </w:rPr>
        <w:fldChar w:fldCharType="end"/>
      </w:r>
      <w:r w:rsidRPr="00005C92">
        <w:rPr>
          <w:rFonts w:ascii="Arial" w:hAnsi="Arial" w:cs="Arial"/>
          <w:sz w:val="20"/>
          <w:szCs w:val="20"/>
        </w:rPr>
        <w:t xml:space="preserve">, </w:t>
      </w:r>
      <w:r w:rsidRPr="00005C92">
        <w:rPr>
          <w:rFonts w:ascii="Arial" w:hAnsi="Arial" w:cs="Arial"/>
          <w:sz w:val="20"/>
          <w:szCs w:val="20"/>
        </w:rPr>
        <w:fldChar w:fldCharType="begin"/>
      </w:r>
      <w:r w:rsidRPr="00005C92">
        <w:rPr>
          <w:rFonts w:ascii="Arial" w:hAnsi="Arial" w:cs="Arial"/>
          <w:sz w:val="20"/>
          <w:szCs w:val="20"/>
        </w:rPr>
        <w:instrText xml:space="preserve"> MERGEFIELD  Data </w:instrText>
      </w:r>
      <w:r w:rsidRPr="00005C92">
        <w:rPr>
          <w:rFonts w:ascii="Arial" w:hAnsi="Arial" w:cs="Arial"/>
          <w:sz w:val="20"/>
          <w:szCs w:val="20"/>
        </w:rPr>
        <w:fldChar w:fldCharType="separate"/>
      </w:r>
      <w:r>
        <w:rPr>
          <w:rFonts w:ascii="Arial" w:hAnsi="Arial" w:cs="Arial"/>
          <w:noProof/>
          <w:sz w:val="20"/>
          <w:szCs w:val="20"/>
        </w:rPr>
        <w:t>17/10/2025</w:t>
      </w:r>
      <w:r w:rsidRPr="00005C92">
        <w:rPr>
          <w:rFonts w:ascii="Arial" w:hAnsi="Arial" w:cs="Arial"/>
          <w:sz w:val="20"/>
          <w:szCs w:val="20"/>
        </w:rPr>
        <w:fldChar w:fldCharType="end"/>
      </w:r>
    </w:p>
    <w:p w14:paraId="1D5AECFF" w14:textId="77777777" w:rsidR="00F83962" w:rsidRPr="00005C92" w:rsidRDefault="00F83962" w:rsidP="00F83962">
      <w:pPr>
        <w:pStyle w:val="SemEspaamento"/>
        <w:jc w:val="center"/>
        <w:rPr>
          <w:rFonts w:ascii="Arial" w:hAnsi="Arial" w:cs="Arial"/>
          <w:sz w:val="20"/>
          <w:szCs w:val="20"/>
        </w:rPr>
      </w:pPr>
    </w:p>
    <w:p w14:paraId="4442A716" w14:textId="77777777" w:rsidR="00F83962" w:rsidRPr="00005C92" w:rsidRDefault="00F83962" w:rsidP="00F83962">
      <w:pPr>
        <w:pStyle w:val="SemEspaamento"/>
        <w:jc w:val="both"/>
        <w:rPr>
          <w:rFonts w:ascii="Arial" w:hAnsi="Arial" w:cs="Arial"/>
          <w:sz w:val="20"/>
          <w:szCs w:val="20"/>
        </w:rPr>
      </w:pPr>
    </w:p>
    <w:p w14:paraId="4C10D686" w14:textId="77777777" w:rsidR="00F83962" w:rsidRPr="00005C92" w:rsidRDefault="00F83962" w:rsidP="00F83962">
      <w:pPr>
        <w:pStyle w:val="SemEspaamento"/>
        <w:jc w:val="both"/>
        <w:rPr>
          <w:rFonts w:ascii="Arial" w:hAnsi="Arial" w:cs="Arial"/>
          <w:sz w:val="20"/>
          <w:szCs w:val="20"/>
        </w:rPr>
      </w:pPr>
    </w:p>
    <w:p w14:paraId="3D02C339" w14:textId="77777777" w:rsidR="00F83962" w:rsidRPr="009C7D0D" w:rsidRDefault="00F83962" w:rsidP="00F83962">
      <w:pPr>
        <w:pStyle w:val="SemEspaamento"/>
        <w:jc w:val="center"/>
        <w:rPr>
          <w:rFonts w:ascii="Arial" w:hAnsi="Arial" w:cs="Arial"/>
          <w:bCs/>
          <w:sz w:val="20"/>
          <w:szCs w:val="20"/>
        </w:rPr>
      </w:pPr>
      <w:r w:rsidRPr="009C7D0D">
        <w:rPr>
          <w:rFonts w:ascii="Arial" w:hAnsi="Arial" w:cs="Arial"/>
          <w:bCs/>
          <w:sz w:val="20"/>
          <w:szCs w:val="20"/>
        </w:rPr>
        <w:t>__________________________________________________</w:t>
      </w:r>
    </w:p>
    <w:p w14:paraId="2E0834CE" w14:textId="77777777" w:rsidR="00F83962" w:rsidRPr="009C7D0D" w:rsidRDefault="00F83962" w:rsidP="00F83962">
      <w:pPr>
        <w:pStyle w:val="SemEspaamento"/>
        <w:jc w:val="center"/>
        <w:rPr>
          <w:rFonts w:ascii="Arial" w:hAnsi="Arial" w:cs="Arial"/>
          <w:bCs/>
          <w:sz w:val="20"/>
          <w:szCs w:val="20"/>
        </w:rPr>
      </w:pPr>
      <w:r w:rsidRPr="009C7D0D">
        <w:rPr>
          <w:rFonts w:ascii="Arial" w:hAnsi="Arial" w:cs="Arial"/>
          <w:bCs/>
          <w:sz w:val="20"/>
          <w:szCs w:val="20"/>
        </w:rPr>
        <w:fldChar w:fldCharType="begin"/>
      </w:r>
      <w:r w:rsidRPr="009C7D0D">
        <w:rPr>
          <w:rFonts w:ascii="Arial" w:hAnsi="Arial" w:cs="Arial"/>
          <w:bCs/>
          <w:sz w:val="20"/>
          <w:szCs w:val="20"/>
        </w:rPr>
        <w:instrText xml:space="preserve"> MERGEFIELD  Assinatura_Nome </w:instrText>
      </w:r>
      <w:r w:rsidRPr="009C7D0D">
        <w:rPr>
          <w:rFonts w:ascii="Arial" w:hAnsi="Arial" w:cs="Arial"/>
          <w:bCs/>
          <w:sz w:val="20"/>
          <w:szCs w:val="20"/>
        </w:rPr>
        <w:fldChar w:fldCharType="separate"/>
      </w:r>
      <w:r>
        <w:rPr>
          <w:rFonts w:ascii="Arial" w:hAnsi="Arial" w:cs="Arial"/>
          <w:bCs/>
          <w:noProof/>
          <w:sz w:val="20"/>
          <w:szCs w:val="20"/>
        </w:rPr>
        <w:t>Davi Barone Bueno</w:t>
      </w:r>
      <w:r w:rsidRPr="009C7D0D">
        <w:rPr>
          <w:rFonts w:ascii="Arial" w:hAnsi="Arial" w:cs="Arial"/>
          <w:bCs/>
          <w:sz w:val="20"/>
          <w:szCs w:val="20"/>
        </w:rPr>
        <w:fldChar w:fldCharType="end"/>
      </w:r>
    </w:p>
    <w:p w14:paraId="0BDE872D" w14:textId="77777777" w:rsidR="00F83962" w:rsidRPr="00FB4A9A" w:rsidRDefault="00F83962" w:rsidP="00F83962">
      <w:pPr>
        <w:pStyle w:val="SemEspaamento"/>
        <w:jc w:val="center"/>
        <w:rPr>
          <w:rFonts w:ascii="Arial" w:hAnsi="Arial" w:cs="Arial"/>
          <w:color w:val="171717" w:themeColor="background2" w:themeShade="1A"/>
          <w:sz w:val="20"/>
          <w:szCs w:val="20"/>
        </w:rPr>
      </w:pPr>
      <w:r w:rsidRPr="00FB4A9A">
        <w:rPr>
          <w:rFonts w:ascii="Arial" w:hAnsi="Arial" w:cs="Arial"/>
          <w:color w:val="171717" w:themeColor="background2" w:themeShade="1A"/>
          <w:sz w:val="20"/>
          <w:szCs w:val="20"/>
        </w:rPr>
        <w:t>Diretor de Gestão de Frota</w:t>
      </w:r>
    </w:p>
    <w:p w14:paraId="72F46FA2" w14:textId="77777777" w:rsidR="00F83962" w:rsidRPr="009C7D0D" w:rsidRDefault="00F83962" w:rsidP="00F83962">
      <w:pPr>
        <w:pStyle w:val="SemEspaamento"/>
        <w:jc w:val="center"/>
        <w:rPr>
          <w:rFonts w:ascii="Arial" w:hAnsi="Arial" w:cs="Arial"/>
          <w:bCs/>
          <w:sz w:val="20"/>
          <w:szCs w:val="20"/>
        </w:rPr>
      </w:pPr>
    </w:p>
    <w:p w14:paraId="266B9316" w14:textId="77777777" w:rsidR="00F83962" w:rsidRPr="009C7D0D" w:rsidRDefault="00F83962" w:rsidP="00F83962">
      <w:pPr>
        <w:pStyle w:val="SemEspaamento"/>
        <w:rPr>
          <w:rFonts w:ascii="Arial" w:hAnsi="Arial" w:cs="Arial"/>
          <w:bCs/>
          <w:sz w:val="20"/>
          <w:szCs w:val="20"/>
        </w:rPr>
      </w:pPr>
    </w:p>
    <w:p w14:paraId="07F688F0" w14:textId="77777777" w:rsidR="00F83962" w:rsidRPr="009C7D0D" w:rsidRDefault="00F83962" w:rsidP="00F83962">
      <w:pPr>
        <w:pStyle w:val="SemEspaamento"/>
        <w:jc w:val="center"/>
        <w:rPr>
          <w:rFonts w:ascii="Arial" w:hAnsi="Arial" w:cs="Arial"/>
          <w:bCs/>
          <w:sz w:val="20"/>
          <w:szCs w:val="20"/>
        </w:rPr>
      </w:pPr>
    </w:p>
    <w:p w14:paraId="17F01FC7" w14:textId="77777777" w:rsidR="00F83962" w:rsidRPr="009C7D0D" w:rsidRDefault="00F83962" w:rsidP="00F83962">
      <w:pPr>
        <w:pStyle w:val="SemEspaamento"/>
        <w:jc w:val="center"/>
        <w:rPr>
          <w:rFonts w:ascii="Arial" w:hAnsi="Arial" w:cs="Arial"/>
          <w:bCs/>
          <w:sz w:val="20"/>
          <w:szCs w:val="20"/>
        </w:rPr>
      </w:pPr>
      <w:bookmarkStart w:id="105" w:name="_Hlk208914618"/>
    </w:p>
    <w:p w14:paraId="71FFDECB" w14:textId="77777777" w:rsidR="00F83962" w:rsidRPr="009C7D0D" w:rsidRDefault="00F83962" w:rsidP="00F83962">
      <w:pPr>
        <w:pStyle w:val="SemEspaamento"/>
        <w:jc w:val="center"/>
        <w:rPr>
          <w:rFonts w:ascii="Arial" w:hAnsi="Arial" w:cs="Arial"/>
          <w:bCs/>
          <w:sz w:val="20"/>
          <w:szCs w:val="20"/>
        </w:rPr>
      </w:pPr>
      <w:r w:rsidRPr="009C7D0D">
        <w:rPr>
          <w:rFonts w:ascii="Arial" w:hAnsi="Arial" w:cs="Arial"/>
          <w:bCs/>
          <w:sz w:val="20"/>
          <w:szCs w:val="20"/>
        </w:rPr>
        <w:t>______________________________________________</w:t>
      </w:r>
    </w:p>
    <w:p w14:paraId="00131938" w14:textId="77777777" w:rsidR="00F83962" w:rsidRPr="009C7D0D" w:rsidRDefault="00F83962" w:rsidP="00F83962">
      <w:pPr>
        <w:pStyle w:val="SemEspaamento"/>
        <w:jc w:val="center"/>
        <w:rPr>
          <w:rFonts w:ascii="Arial" w:hAnsi="Arial" w:cs="Arial"/>
          <w:bCs/>
          <w:sz w:val="20"/>
          <w:szCs w:val="20"/>
        </w:rPr>
      </w:pPr>
      <w:r w:rsidRPr="009C7D0D">
        <w:rPr>
          <w:rFonts w:ascii="Arial" w:hAnsi="Arial" w:cs="Arial"/>
          <w:bCs/>
          <w:sz w:val="20"/>
          <w:szCs w:val="20"/>
        </w:rPr>
        <w:t>Responsável pela Revisão</w:t>
      </w:r>
    </w:p>
    <w:bookmarkEnd w:id="105"/>
    <w:p w14:paraId="77BB3C67" w14:textId="77777777" w:rsidR="00F83962" w:rsidRPr="0039625C" w:rsidRDefault="00F83962" w:rsidP="00F83962">
      <w:pPr>
        <w:pStyle w:val="SemEspaamento"/>
        <w:jc w:val="center"/>
        <w:rPr>
          <w:rFonts w:ascii="Arial" w:hAnsi="Arial" w:cs="Arial"/>
          <w:sz w:val="20"/>
          <w:szCs w:val="20"/>
          <w:shd w:val="clear" w:color="auto" w:fill="FFFFFF"/>
        </w:rPr>
      </w:pPr>
      <w:r w:rsidRPr="0039625C">
        <w:rPr>
          <w:rFonts w:ascii="Arial" w:hAnsi="Arial" w:cs="Arial"/>
          <w:sz w:val="20"/>
          <w:szCs w:val="20"/>
          <w:shd w:val="clear" w:color="auto" w:fill="FFFFFF"/>
        </w:rPr>
        <w:t>Gustavo Eiki Soares Shimizu</w:t>
      </w:r>
    </w:p>
    <w:p w14:paraId="65092B10" w14:textId="77777777" w:rsidR="00F83962" w:rsidRPr="0039625C" w:rsidRDefault="00F83962" w:rsidP="00F83962">
      <w:pPr>
        <w:pStyle w:val="SemEspaamento"/>
        <w:jc w:val="center"/>
        <w:rPr>
          <w:rFonts w:ascii="Arial" w:hAnsi="Arial" w:cs="Arial"/>
          <w:sz w:val="20"/>
          <w:szCs w:val="20"/>
          <w:shd w:val="clear" w:color="auto" w:fill="FFFFFF"/>
        </w:rPr>
      </w:pPr>
      <w:r w:rsidRPr="0039625C">
        <w:rPr>
          <w:rFonts w:ascii="Arial" w:hAnsi="Arial" w:cs="Arial"/>
          <w:sz w:val="20"/>
          <w:szCs w:val="20"/>
          <w:shd w:val="clear" w:color="auto" w:fill="FFFFFF"/>
        </w:rPr>
        <w:t>Subsecretário de Compras, Patrimonio e Almoxarifado</w:t>
      </w:r>
    </w:p>
    <w:p w14:paraId="2BC5DECE" w14:textId="77777777" w:rsidR="00F83962" w:rsidRPr="0039625C" w:rsidRDefault="00F83962" w:rsidP="00F83962">
      <w:pPr>
        <w:pStyle w:val="SemEspaamento"/>
        <w:jc w:val="center"/>
        <w:rPr>
          <w:rFonts w:ascii="Arial" w:hAnsi="Arial" w:cs="Arial"/>
          <w:sz w:val="20"/>
          <w:szCs w:val="20"/>
          <w:u w:val="single"/>
        </w:rPr>
      </w:pPr>
    </w:p>
    <w:p w14:paraId="61013E14" w14:textId="77777777" w:rsidR="00F83962" w:rsidRPr="009C7D0D" w:rsidRDefault="00F83962" w:rsidP="00F83962">
      <w:pPr>
        <w:pStyle w:val="SemEspaamento"/>
        <w:jc w:val="center"/>
        <w:rPr>
          <w:rFonts w:ascii="Arial" w:hAnsi="Arial" w:cs="Arial"/>
          <w:bCs/>
          <w:sz w:val="20"/>
          <w:szCs w:val="20"/>
          <w:u w:val="single"/>
        </w:rPr>
      </w:pPr>
    </w:p>
    <w:p w14:paraId="07B77CC8" w14:textId="77777777" w:rsidR="00F83962" w:rsidRPr="009C7D0D" w:rsidRDefault="00F83962" w:rsidP="00F83962">
      <w:pPr>
        <w:spacing w:after="0" w:line="240" w:lineRule="auto"/>
        <w:rPr>
          <w:rFonts w:ascii="Arial" w:hAnsi="Arial" w:cs="Arial"/>
        </w:rPr>
      </w:pPr>
    </w:p>
    <w:p w14:paraId="253AAD45" w14:textId="77777777" w:rsidR="00F83962" w:rsidRPr="00005C92" w:rsidRDefault="00F83962" w:rsidP="00F83962">
      <w:pPr>
        <w:pStyle w:val="SemEspaamento"/>
        <w:jc w:val="center"/>
        <w:rPr>
          <w:rFonts w:ascii="Arial" w:hAnsi="Arial" w:cs="Arial"/>
          <w:b/>
          <w:sz w:val="20"/>
          <w:szCs w:val="20"/>
          <w:u w:val="single"/>
        </w:rPr>
      </w:pPr>
    </w:p>
    <w:p w14:paraId="50A53291" w14:textId="77777777" w:rsidR="00B520D0" w:rsidRPr="009C7D0D" w:rsidRDefault="00B520D0" w:rsidP="00B520D0">
      <w:pPr>
        <w:pStyle w:val="SemEspaamento"/>
        <w:jc w:val="center"/>
        <w:rPr>
          <w:rFonts w:ascii="Arial" w:hAnsi="Arial" w:cs="Arial"/>
          <w:bCs/>
          <w:sz w:val="20"/>
          <w:szCs w:val="20"/>
          <w:u w:val="single"/>
        </w:rPr>
      </w:pPr>
    </w:p>
    <w:bookmarkEnd w:id="93"/>
    <w:p w14:paraId="0D58598F" w14:textId="77777777" w:rsidR="00A57DC2" w:rsidRDefault="00A57DC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74A68FE5" w14:textId="77777777" w:rsidR="004C4045" w:rsidRDefault="004C4045"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3DCBC98C" w14:textId="77777777" w:rsidR="004C4045" w:rsidRDefault="004C4045"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6969AF8E" w14:textId="77777777" w:rsidR="004C4045" w:rsidRDefault="004C4045"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6" w:name="_Toc213072395"/>
      <w:r w:rsidRPr="00C87A94">
        <w:rPr>
          <w:rFonts w:ascii="Arial" w:hAnsi="Arial" w:cs="Arial"/>
          <w:color w:val="FF0000"/>
          <w:sz w:val="24"/>
          <w:szCs w:val="24"/>
        </w:rPr>
        <w:t>ANEXO II</w:t>
      </w:r>
      <w:bookmarkEnd w:id="106"/>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6426696D" w:rsidR="00351859" w:rsidRPr="00C87A94" w:rsidRDefault="00351859" w:rsidP="00351859">
      <w:pPr>
        <w:autoSpaceDE w:val="0"/>
        <w:autoSpaceDN w:val="0"/>
        <w:adjustRightInd w:val="0"/>
        <w:jc w:val="both"/>
        <w:rPr>
          <w:rFonts w:ascii="Arial" w:hAnsi="Arial" w:cs="Arial"/>
          <w:sz w:val="24"/>
          <w:szCs w:val="24"/>
        </w:rPr>
      </w:pPr>
      <w:bookmarkStart w:id="107" w:name="_Hlk208410644"/>
      <w:r w:rsidRPr="00C87A94">
        <w:rPr>
          <w:rFonts w:ascii="Arial" w:hAnsi="Arial" w:cs="Arial"/>
          <w:sz w:val="24"/>
          <w:szCs w:val="24"/>
          <w:lang w:val="x-none"/>
        </w:rPr>
        <w:t>Pregoeir</w:t>
      </w:r>
      <w:r w:rsidR="00D07C6D">
        <w:rPr>
          <w:rFonts w:ascii="Arial" w:hAnsi="Arial" w:cs="Arial"/>
          <w:sz w:val="24"/>
          <w:szCs w:val="24"/>
        </w:rPr>
        <w:t>o</w:t>
      </w:r>
      <w:r w:rsidR="00FA5EF0">
        <w:rPr>
          <w:rFonts w:ascii="Arial" w:hAnsi="Arial" w:cs="Arial"/>
          <w:sz w:val="24"/>
          <w:szCs w:val="24"/>
        </w:rPr>
        <w:t xml:space="preserve"> e Agente de Contratação- Alexandre José Barbosa, conforme Portaria 113/2025.</w:t>
      </w:r>
    </w:p>
    <w:bookmarkEnd w:id="107"/>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00476662"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5431D2">
        <w:rPr>
          <w:rFonts w:ascii="Arial" w:hAnsi="Arial" w:cs="Arial"/>
          <w:b/>
          <w:bCs/>
          <w:sz w:val="24"/>
          <w:szCs w:val="24"/>
        </w:rPr>
        <w:t>075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4F28A9">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6D33017A"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 xml:space="preserve">º </w:t>
      </w:r>
      <w:r w:rsidR="005431D2" w:rsidRPr="005431D2">
        <w:rPr>
          <w:rFonts w:ascii="Arial" w:hAnsi="Arial" w:cs="Arial"/>
          <w:b/>
          <w:bCs/>
          <w:sz w:val="24"/>
          <w:szCs w:val="24"/>
        </w:rPr>
        <w:t>075</w:t>
      </w:r>
      <w:r w:rsidRPr="005431D2">
        <w:rPr>
          <w:rFonts w:ascii="Arial" w:hAnsi="Arial" w:cs="Arial"/>
          <w:b/>
          <w:bCs/>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4F28A9">
        <w:rPr>
          <w:rFonts w:ascii="Arial" w:hAnsi="Arial" w:cs="Arial"/>
          <w:b/>
          <w:noProof/>
          <w:sz w:val="24"/>
          <w:szCs w:val="24"/>
        </w:rPr>
        <w:t>2025</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4F28A9">
        <w:rPr>
          <w:rFonts w:ascii="Arial" w:hAnsi="Arial" w:cs="Arial"/>
          <w:bCs/>
          <w:noProof/>
          <w:sz w:val="24"/>
          <w:szCs w:val="24"/>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lastRenderedPageBreak/>
        <w:t>Proposta Inicial</w:t>
      </w:r>
    </w:p>
    <w:p w14:paraId="22810BD6" w14:textId="27A6C7DD" w:rsidR="00F83962" w:rsidRPr="00005C92" w:rsidRDefault="00F83962" w:rsidP="00F83962">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elha"/>
        <w:tblW w:w="9640" w:type="dxa"/>
        <w:tblInd w:w="-147" w:type="dxa"/>
        <w:tblLook w:val="04A0" w:firstRow="1" w:lastRow="0" w:firstColumn="1" w:lastColumn="0" w:noHBand="0" w:noVBand="1"/>
      </w:tblPr>
      <w:tblGrid>
        <w:gridCol w:w="606"/>
        <w:gridCol w:w="828"/>
        <w:gridCol w:w="693"/>
        <w:gridCol w:w="2693"/>
        <w:gridCol w:w="992"/>
        <w:gridCol w:w="750"/>
        <w:gridCol w:w="1660"/>
        <w:gridCol w:w="1418"/>
      </w:tblGrid>
      <w:tr w:rsidR="00F83962" w14:paraId="03F1FA7C" w14:textId="77777777" w:rsidTr="00F83962">
        <w:tc>
          <w:tcPr>
            <w:tcW w:w="606" w:type="dxa"/>
          </w:tcPr>
          <w:p w14:paraId="4BAFCE8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3294182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693" w:type="dxa"/>
          </w:tcPr>
          <w:p w14:paraId="767009C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Cod. </w:t>
            </w:r>
          </w:p>
        </w:tc>
        <w:tc>
          <w:tcPr>
            <w:tcW w:w="2693" w:type="dxa"/>
          </w:tcPr>
          <w:p w14:paraId="43330CA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992" w:type="dxa"/>
          </w:tcPr>
          <w:p w14:paraId="187A217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750" w:type="dxa"/>
          </w:tcPr>
          <w:p w14:paraId="20638DA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QTD</w:t>
            </w:r>
          </w:p>
        </w:tc>
        <w:tc>
          <w:tcPr>
            <w:tcW w:w="1660" w:type="dxa"/>
          </w:tcPr>
          <w:p w14:paraId="263F1AD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Estimado</w:t>
            </w:r>
          </w:p>
        </w:tc>
        <w:tc>
          <w:tcPr>
            <w:tcW w:w="1418" w:type="dxa"/>
          </w:tcPr>
          <w:p w14:paraId="5DF465CB" w14:textId="77777777" w:rsidR="00F83962" w:rsidRDefault="00F83962" w:rsidP="00606AC9">
            <w:pPr>
              <w:pStyle w:val="SemEspaamento"/>
              <w:jc w:val="both"/>
              <w:rPr>
                <w:rFonts w:ascii="Arial" w:hAnsi="Arial" w:cs="Arial"/>
                <w:color w:val="000000" w:themeColor="text1"/>
                <w:sz w:val="20"/>
                <w:szCs w:val="20"/>
              </w:rPr>
            </w:pPr>
            <w:r w:rsidRPr="00014842">
              <w:rPr>
                <w:rFonts w:ascii="Arial" w:hAnsi="Arial" w:cs="Arial"/>
                <w:color w:val="000000" w:themeColor="text1"/>
                <w:sz w:val="20"/>
                <w:szCs w:val="20"/>
              </w:rPr>
              <w:t>% MÍNIMA DE DESCONTO</w:t>
            </w:r>
          </w:p>
        </w:tc>
      </w:tr>
      <w:tr w:rsidR="00F83962" w14:paraId="785914CA" w14:textId="77777777" w:rsidTr="00F83962">
        <w:tc>
          <w:tcPr>
            <w:tcW w:w="606" w:type="dxa"/>
          </w:tcPr>
          <w:p w14:paraId="7523237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601368F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63AE872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39839838"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087366E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4E3F552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6EB1A91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R$ 619.976,16</w:t>
            </w:r>
          </w:p>
        </w:tc>
        <w:tc>
          <w:tcPr>
            <w:tcW w:w="1418" w:type="dxa"/>
          </w:tcPr>
          <w:p w14:paraId="30B05928"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r>
      <w:tr w:rsidR="00F83962" w14:paraId="3111306C" w14:textId="77777777" w:rsidTr="00F83962">
        <w:tc>
          <w:tcPr>
            <w:tcW w:w="606" w:type="dxa"/>
          </w:tcPr>
          <w:p w14:paraId="0C7F919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1501A37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7AE953B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643C7501"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7E61A11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026F027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77BE981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R$ 39.038,00</w:t>
            </w:r>
          </w:p>
        </w:tc>
        <w:tc>
          <w:tcPr>
            <w:tcW w:w="1418" w:type="dxa"/>
          </w:tcPr>
          <w:p w14:paraId="65DED7FF"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2D156A6" w14:textId="77777777" w:rsidTr="00F83962">
        <w:tc>
          <w:tcPr>
            <w:tcW w:w="606" w:type="dxa"/>
          </w:tcPr>
          <w:p w14:paraId="7B7B707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49960E7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1CB5127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69914986"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05BE76A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76DB418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546ED0B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R$ 444.191,25</w:t>
            </w:r>
          </w:p>
        </w:tc>
        <w:tc>
          <w:tcPr>
            <w:tcW w:w="1418" w:type="dxa"/>
          </w:tcPr>
          <w:p w14:paraId="3A498DCA"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0D252944" w14:textId="77777777" w:rsidTr="00F83962">
        <w:tc>
          <w:tcPr>
            <w:tcW w:w="606" w:type="dxa"/>
          </w:tcPr>
          <w:p w14:paraId="23F5F71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2E1536E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7EE8E87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482A997C"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254F00E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62E1F24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1119A57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R$ 32.582,00</w:t>
            </w:r>
          </w:p>
        </w:tc>
        <w:tc>
          <w:tcPr>
            <w:tcW w:w="1418" w:type="dxa"/>
          </w:tcPr>
          <w:p w14:paraId="1FEE1EED"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B4EA7B2" w14:textId="77777777" w:rsidTr="00F83962">
        <w:tc>
          <w:tcPr>
            <w:tcW w:w="606" w:type="dxa"/>
          </w:tcPr>
          <w:p w14:paraId="65ACCDE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3163D33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5DAB871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186AD647"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55AB0F8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1E7E73B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7429577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R$ 1.026.115,56</w:t>
            </w:r>
          </w:p>
        </w:tc>
        <w:tc>
          <w:tcPr>
            <w:tcW w:w="1418" w:type="dxa"/>
          </w:tcPr>
          <w:p w14:paraId="710D6E55"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52C8FE5F" w14:textId="77777777" w:rsidTr="00F83962">
        <w:tc>
          <w:tcPr>
            <w:tcW w:w="606" w:type="dxa"/>
          </w:tcPr>
          <w:p w14:paraId="0384120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7CB4A9D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39E4EE1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1E8E6609"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57ED28E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40472A9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053ABD2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R$ 37.696,00</w:t>
            </w:r>
          </w:p>
        </w:tc>
        <w:tc>
          <w:tcPr>
            <w:tcW w:w="1418" w:type="dxa"/>
          </w:tcPr>
          <w:p w14:paraId="39782FA7"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44673C16" w14:textId="77777777" w:rsidTr="00F83962">
        <w:tc>
          <w:tcPr>
            <w:tcW w:w="606" w:type="dxa"/>
          </w:tcPr>
          <w:p w14:paraId="03D3612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5F42B21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1CB6FA8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32B66656"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1A80C1C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5897465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3E7236E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R$ 530.808,93</w:t>
            </w:r>
          </w:p>
        </w:tc>
        <w:tc>
          <w:tcPr>
            <w:tcW w:w="1418" w:type="dxa"/>
          </w:tcPr>
          <w:p w14:paraId="3EB1C1DE"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6E1C6667" w14:textId="77777777" w:rsidTr="00F83962">
        <w:tc>
          <w:tcPr>
            <w:tcW w:w="606" w:type="dxa"/>
          </w:tcPr>
          <w:p w14:paraId="4778FB0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0743DA2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51148EA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1CB1E5B4"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6FC5EAF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16D468B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6DC1091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R$ 18.381,60</w:t>
            </w:r>
          </w:p>
        </w:tc>
        <w:tc>
          <w:tcPr>
            <w:tcW w:w="1418" w:type="dxa"/>
          </w:tcPr>
          <w:p w14:paraId="2187B44B"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6FACEF1" w14:textId="77777777" w:rsidTr="00F83962">
        <w:tc>
          <w:tcPr>
            <w:tcW w:w="606" w:type="dxa"/>
          </w:tcPr>
          <w:p w14:paraId="5291705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3090457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29C61AC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2FFF4799"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6F6A8E9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65ED718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6128275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R$ 1.628.363,50</w:t>
            </w:r>
          </w:p>
        </w:tc>
        <w:tc>
          <w:tcPr>
            <w:tcW w:w="1418" w:type="dxa"/>
          </w:tcPr>
          <w:p w14:paraId="5C795D3D"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12BC2A13" w14:textId="77777777" w:rsidTr="00F83962">
        <w:tc>
          <w:tcPr>
            <w:tcW w:w="606" w:type="dxa"/>
          </w:tcPr>
          <w:p w14:paraId="4EE1CEF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47CDA44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3724541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07BAF2D1"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2A01E41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2598079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54691A4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R$ 36.406,40</w:t>
            </w:r>
          </w:p>
        </w:tc>
        <w:tc>
          <w:tcPr>
            <w:tcW w:w="1418" w:type="dxa"/>
          </w:tcPr>
          <w:p w14:paraId="5F2111FE"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1773BDE6" w14:textId="77777777" w:rsidTr="00F83962">
        <w:tc>
          <w:tcPr>
            <w:tcW w:w="606" w:type="dxa"/>
          </w:tcPr>
          <w:p w14:paraId="57A6C47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33CCC1F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513A9A7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5044B0BB"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763CC62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148BC12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507DEB7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R$ 595.200,96</w:t>
            </w:r>
          </w:p>
        </w:tc>
        <w:tc>
          <w:tcPr>
            <w:tcW w:w="1418" w:type="dxa"/>
          </w:tcPr>
          <w:p w14:paraId="09BFA042"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5FF50B9" w14:textId="77777777" w:rsidTr="00F83962">
        <w:tc>
          <w:tcPr>
            <w:tcW w:w="606" w:type="dxa"/>
          </w:tcPr>
          <w:p w14:paraId="4E48E3B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5D53CD8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7301624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17251A23"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0568756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136D9FB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6F95873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R$ 18.292,40</w:t>
            </w:r>
          </w:p>
        </w:tc>
        <w:tc>
          <w:tcPr>
            <w:tcW w:w="1418" w:type="dxa"/>
          </w:tcPr>
          <w:p w14:paraId="56708731"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A2CCA0E" w14:textId="77777777" w:rsidTr="00F83962">
        <w:tc>
          <w:tcPr>
            <w:tcW w:w="606" w:type="dxa"/>
          </w:tcPr>
          <w:p w14:paraId="1EC88E9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0F13185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6A99812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1DFC437B"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71B593C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5DF25DA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35FFCA5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R$ 2.174.444,10</w:t>
            </w:r>
          </w:p>
        </w:tc>
        <w:tc>
          <w:tcPr>
            <w:tcW w:w="1418" w:type="dxa"/>
          </w:tcPr>
          <w:p w14:paraId="3101B941"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57E57A1A" w14:textId="77777777" w:rsidTr="00F83962">
        <w:tc>
          <w:tcPr>
            <w:tcW w:w="606" w:type="dxa"/>
          </w:tcPr>
          <w:p w14:paraId="135053F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0BB17B7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32D9D36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698EF997"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2D0A0F6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75FD3AA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0EBF216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R$ 85.136,00</w:t>
            </w:r>
          </w:p>
        </w:tc>
        <w:tc>
          <w:tcPr>
            <w:tcW w:w="1418" w:type="dxa"/>
          </w:tcPr>
          <w:p w14:paraId="55707FD9"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651AC861" w14:textId="77777777" w:rsidTr="00F83962">
        <w:tc>
          <w:tcPr>
            <w:tcW w:w="606" w:type="dxa"/>
          </w:tcPr>
          <w:p w14:paraId="198A223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634F91F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7E9F7F7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47EA67DA"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069EEBD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19CA623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04257F1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R$ 424.529,58</w:t>
            </w:r>
          </w:p>
        </w:tc>
        <w:tc>
          <w:tcPr>
            <w:tcW w:w="1418" w:type="dxa"/>
          </w:tcPr>
          <w:p w14:paraId="2D88686C"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4472E32D" w14:textId="77777777" w:rsidTr="00F83962">
        <w:tc>
          <w:tcPr>
            <w:tcW w:w="606" w:type="dxa"/>
          </w:tcPr>
          <w:p w14:paraId="4F86269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6882C07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7B1ED17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68560D67"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484D268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52CBB10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6B543FC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R$ 21.067,20</w:t>
            </w:r>
          </w:p>
        </w:tc>
        <w:tc>
          <w:tcPr>
            <w:tcW w:w="1418" w:type="dxa"/>
          </w:tcPr>
          <w:p w14:paraId="1A1F7908"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14BD1EDD" w14:textId="77777777" w:rsidTr="00F83962">
        <w:tc>
          <w:tcPr>
            <w:tcW w:w="606" w:type="dxa"/>
          </w:tcPr>
          <w:p w14:paraId="068202D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44B32B7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2896A99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36F55615"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7CF434F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3FA224E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4A6DAA8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R$ 756.690,74</w:t>
            </w:r>
          </w:p>
        </w:tc>
        <w:tc>
          <w:tcPr>
            <w:tcW w:w="1418" w:type="dxa"/>
          </w:tcPr>
          <w:p w14:paraId="6C33A7E6"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12D08BB" w14:textId="77777777" w:rsidTr="00F83962">
        <w:tc>
          <w:tcPr>
            <w:tcW w:w="606" w:type="dxa"/>
          </w:tcPr>
          <w:p w14:paraId="3655C4F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13716EC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01B298B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3B9A4E19"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29B2DAD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4D825F1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1D85FDC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R$ 43.841,60</w:t>
            </w:r>
          </w:p>
        </w:tc>
        <w:tc>
          <w:tcPr>
            <w:tcW w:w="1418" w:type="dxa"/>
          </w:tcPr>
          <w:p w14:paraId="38654C4D"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6E16C9CF" w14:textId="77777777" w:rsidTr="00F83962">
        <w:tc>
          <w:tcPr>
            <w:tcW w:w="606" w:type="dxa"/>
          </w:tcPr>
          <w:p w14:paraId="57B4B0D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49F1302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44D202C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47C1F46C"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76CAA26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56C655F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11DBBB5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R$ 773.615,12</w:t>
            </w:r>
          </w:p>
        </w:tc>
        <w:tc>
          <w:tcPr>
            <w:tcW w:w="1418" w:type="dxa"/>
          </w:tcPr>
          <w:p w14:paraId="35ADF82E"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096C702" w14:textId="77777777" w:rsidTr="00F83962">
        <w:tc>
          <w:tcPr>
            <w:tcW w:w="606" w:type="dxa"/>
          </w:tcPr>
          <w:p w14:paraId="7B4906E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3B99C92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15C751F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1AA00DF5"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09441D5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152641F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77BD4C6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R$ 40.075,20</w:t>
            </w:r>
          </w:p>
        </w:tc>
        <w:tc>
          <w:tcPr>
            <w:tcW w:w="1418" w:type="dxa"/>
          </w:tcPr>
          <w:p w14:paraId="34295460"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3E632DF7" w14:textId="77777777" w:rsidTr="00F83962">
        <w:tc>
          <w:tcPr>
            <w:tcW w:w="606" w:type="dxa"/>
          </w:tcPr>
          <w:p w14:paraId="235D734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531CB65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0F8D483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3A17F019"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4362B69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3D02971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276B32F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R$ 572.381,39</w:t>
            </w:r>
          </w:p>
        </w:tc>
        <w:tc>
          <w:tcPr>
            <w:tcW w:w="1418" w:type="dxa"/>
          </w:tcPr>
          <w:p w14:paraId="568EC688"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14133264" w14:textId="77777777" w:rsidTr="00F83962">
        <w:tc>
          <w:tcPr>
            <w:tcW w:w="606" w:type="dxa"/>
          </w:tcPr>
          <w:p w14:paraId="7DE73F6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11</w:t>
            </w:r>
          </w:p>
        </w:tc>
        <w:tc>
          <w:tcPr>
            <w:tcW w:w="828" w:type="dxa"/>
          </w:tcPr>
          <w:p w14:paraId="2B78817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490AFE9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45D65461"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4A6FDF6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40DB892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41288EB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R$ 19.900,80</w:t>
            </w:r>
          </w:p>
        </w:tc>
        <w:tc>
          <w:tcPr>
            <w:tcW w:w="1418" w:type="dxa"/>
          </w:tcPr>
          <w:p w14:paraId="4BF86A4F"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673C18D9" w14:textId="77777777" w:rsidTr="00F83962">
        <w:tc>
          <w:tcPr>
            <w:tcW w:w="606" w:type="dxa"/>
          </w:tcPr>
          <w:p w14:paraId="3F80EA1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4FA0497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693" w:type="dxa"/>
          </w:tcPr>
          <w:p w14:paraId="532E67E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2693" w:type="dxa"/>
          </w:tcPr>
          <w:p w14:paraId="365468A0"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PEÇAS PARA MANUTENÇÃO</w:t>
            </w:r>
          </w:p>
        </w:tc>
        <w:tc>
          <w:tcPr>
            <w:tcW w:w="992" w:type="dxa"/>
          </w:tcPr>
          <w:p w14:paraId="5F3E90F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750" w:type="dxa"/>
          </w:tcPr>
          <w:p w14:paraId="7E4B976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34FC8EE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R$ 500.000,00</w:t>
            </w:r>
          </w:p>
        </w:tc>
        <w:tc>
          <w:tcPr>
            <w:tcW w:w="1418" w:type="dxa"/>
          </w:tcPr>
          <w:p w14:paraId="580231C4"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r w:rsidR="00F83962" w14:paraId="2D7FFA1D" w14:textId="77777777" w:rsidTr="00F83962">
        <w:tc>
          <w:tcPr>
            <w:tcW w:w="606" w:type="dxa"/>
          </w:tcPr>
          <w:p w14:paraId="0792253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0CAA3D1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693" w:type="dxa"/>
          </w:tcPr>
          <w:p w14:paraId="79F594B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2693" w:type="dxa"/>
          </w:tcPr>
          <w:p w14:paraId="5D56D44B" w14:textId="77777777" w:rsidR="00F83962" w:rsidRDefault="00F83962" w:rsidP="00606AC9">
            <w:pPr>
              <w:pStyle w:val="SemEspaamento"/>
              <w:jc w:val="center"/>
              <w:rPr>
                <w:rFonts w:ascii="Arial" w:hAnsi="Arial" w:cs="Arial"/>
                <w:color w:val="000000" w:themeColor="text1"/>
                <w:sz w:val="20"/>
                <w:szCs w:val="20"/>
              </w:rPr>
            </w:pPr>
            <w:r>
              <w:rPr>
                <w:rFonts w:ascii="Arial" w:hAnsi="Arial" w:cs="Arial"/>
                <w:color w:val="000000" w:themeColor="text1"/>
                <w:sz w:val="20"/>
                <w:szCs w:val="20"/>
              </w:rPr>
              <w:t>SERVICO MAO DE OBRA OFICINA</w:t>
            </w:r>
          </w:p>
        </w:tc>
        <w:tc>
          <w:tcPr>
            <w:tcW w:w="992" w:type="dxa"/>
          </w:tcPr>
          <w:p w14:paraId="671B3AD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750" w:type="dxa"/>
          </w:tcPr>
          <w:p w14:paraId="1AADB5D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660" w:type="dxa"/>
          </w:tcPr>
          <w:p w14:paraId="152570C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R$ 20.000,00</w:t>
            </w:r>
          </w:p>
        </w:tc>
        <w:tc>
          <w:tcPr>
            <w:tcW w:w="1418" w:type="dxa"/>
          </w:tcPr>
          <w:p w14:paraId="5864C900" w14:textId="77777777" w:rsidR="00F83962" w:rsidRDefault="00F83962" w:rsidP="00606AC9">
            <w:pPr>
              <w:pStyle w:val="SemEspaamento"/>
              <w:jc w:val="center"/>
              <w:rPr>
                <w:rFonts w:ascii="Arial" w:hAnsi="Arial" w:cs="Arial"/>
                <w:color w:val="000000" w:themeColor="text1"/>
                <w:sz w:val="20"/>
                <w:szCs w:val="20"/>
              </w:rPr>
            </w:pPr>
            <w:r w:rsidRPr="001D639B">
              <w:rPr>
                <w:rFonts w:ascii="Arial" w:hAnsi="Arial" w:cs="Arial"/>
                <w:color w:val="000000" w:themeColor="text1"/>
                <w:sz w:val="20"/>
                <w:szCs w:val="20"/>
              </w:rPr>
              <w:t>1%</w:t>
            </w:r>
          </w:p>
        </w:tc>
      </w:tr>
    </w:tbl>
    <w:p w14:paraId="21AB00B4" w14:textId="77777777" w:rsidR="00F83962" w:rsidRDefault="00F83962" w:rsidP="00F83962">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3846CEE2" w14:textId="77777777" w:rsidR="00F83962" w:rsidRPr="00005C92" w:rsidRDefault="00F83962" w:rsidP="00F83962">
      <w:pPr>
        <w:pStyle w:val="Ttulo1"/>
        <w:rPr>
          <w:rFonts w:cs="Arial"/>
        </w:rPr>
      </w:pPr>
      <w:r w:rsidRPr="00005C92">
        <w:rPr>
          <w:rFonts w:cs="Arial"/>
        </w:rPr>
        <w:t>Memorial dos Itens</w:t>
      </w:r>
    </w:p>
    <w:p w14:paraId="0F7B979C" w14:textId="77777777" w:rsidR="00F83962" w:rsidRPr="00005C92" w:rsidRDefault="00F83962" w:rsidP="00F83962">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Memorial_Itens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1081"/>
        <w:gridCol w:w="6973"/>
      </w:tblGrid>
      <w:tr w:rsidR="00F83962" w14:paraId="1551100D" w14:textId="77777777" w:rsidTr="00606AC9">
        <w:tc>
          <w:tcPr>
            <w:tcW w:w="606" w:type="dxa"/>
          </w:tcPr>
          <w:p w14:paraId="1373F78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62EC47F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tcPr>
          <w:p w14:paraId="1D92B37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365" w:type="dxa"/>
          </w:tcPr>
          <w:p w14:paraId="1FFBAE0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F83962" w14:paraId="3238641D" w14:textId="77777777" w:rsidTr="00606AC9">
        <w:tc>
          <w:tcPr>
            <w:tcW w:w="606" w:type="dxa"/>
          </w:tcPr>
          <w:p w14:paraId="61E188B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446544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91B2CE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296C4A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IVECO TECTOR 260E30 – ANO 2018</w:t>
            </w:r>
          </w:p>
          <w:p w14:paraId="4D041F7A"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genuínas ou originais de fábrica, destinadas à manutenção corretiva e preventiva dos Caminhões Iveco Tector 260E30, ano 2018, pertencentes à frota municipal, incluindo componentes mecânicos, elétricos, hidráulicos e estruturais necessários ao pleno funcionamento do veículo, conforme especificações técnicas do fabricante e quantidades estimadas para atendimento durante o período contratual.</w:t>
            </w:r>
          </w:p>
        </w:tc>
      </w:tr>
      <w:tr w:rsidR="00F83962" w14:paraId="64B396F5" w14:textId="77777777" w:rsidTr="00606AC9">
        <w:tc>
          <w:tcPr>
            <w:tcW w:w="606" w:type="dxa"/>
          </w:tcPr>
          <w:p w14:paraId="3865696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588749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EEDDA8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5E69D0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IVECO TECTOR 260E30 – ANO 2018</w:t>
            </w:r>
          </w:p>
          <w:p w14:paraId="7B220F5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especializados de mão de obra mecânica e elétrica, compreendendo diagnóstico, substituição, regulagem e instalação das peças adquiridas, com utilização de ferramentas adequadas e padrões técnicos exigidos pelo fabricante Iveco, garantindo segurança, confiabilidade e plena operacionalidade dos veículos.</w:t>
            </w:r>
          </w:p>
        </w:tc>
      </w:tr>
      <w:tr w:rsidR="00F83962" w14:paraId="6D975E5D" w14:textId="77777777" w:rsidTr="00606AC9">
        <w:tc>
          <w:tcPr>
            <w:tcW w:w="606" w:type="dxa"/>
          </w:tcPr>
          <w:p w14:paraId="58B315B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6955BA3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8D6BA6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00BA187A"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AGRALE 8700 – ANO 2012</w:t>
            </w:r>
          </w:p>
          <w:p w14:paraId="7E49BAFC"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caminhão Agrale 8700, ano 2012, abrangendo itens mecânicos, elétricos, hidráulicos, de suspensão, direção e demais componentes necessários para assegurar a manutenção integral do veículo, conforme padrões técnicos do fabricante.</w:t>
            </w:r>
          </w:p>
        </w:tc>
      </w:tr>
      <w:tr w:rsidR="00F83962" w14:paraId="407DD0B8" w14:textId="77777777" w:rsidTr="00606AC9">
        <w:tc>
          <w:tcPr>
            <w:tcW w:w="606" w:type="dxa"/>
          </w:tcPr>
          <w:p w14:paraId="630C151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6191DE3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340682B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78D0F8FF"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AGRALE 8700 – ANO 2012</w:t>
            </w:r>
          </w:p>
          <w:p w14:paraId="03ED450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técnicos especializados com mão de obra qualificada para diagnóstico, remoção, substituição e instalação de peças no caminhão Agrale 8700, ano 2012, garantindo atendimento às normas de segurança, desempenho e funcionamento recomendadas pelo fabricante.</w:t>
            </w:r>
          </w:p>
        </w:tc>
      </w:tr>
      <w:tr w:rsidR="00F83962" w14:paraId="5936811D" w14:textId="77777777" w:rsidTr="00606AC9">
        <w:tc>
          <w:tcPr>
            <w:tcW w:w="606" w:type="dxa"/>
          </w:tcPr>
          <w:p w14:paraId="35BCFF0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2E8FB33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9DBF7E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6C1994D"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VW 13180 EURO WORKER – ANOS 2002/2007</w:t>
            </w:r>
          </w:p>
          <w:p w14:paraId="2C23170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aos caminhões VW 13180 Euro Worker, anos 2002 e 2007, incluindo sistemas mecânicos, elétricos, hidráulicos, transmissão, direção e suspensão, conforme manuais técnicos e necessidade estimada para manutenção anual.</w:t>
            </w:r>
          </w:p>
        </w:tc>
      </w:tr>
      <w:tr w:rsidR="00F83962" w14:paraId="2543FE7B" w14:textId="77777777" w:rsidTr="00606AC9">
        <w:tc>
          <w:tcPr>
            <w:tcW w:w="606" w:type="dxa"/>
          </w:tcPr>
          <w:p w14:paraId="1B042A2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09D0D96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2C302A3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4ED060DD"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VW 13180 EURO WORKER – ANOS 2002/2007</w:t>
            </w:r>
          </w:p>
          <w:p w14:paraId="2B20D2C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profissionais de manutenção mecânica e elétrica, compreendendo substituição e instalação das peças adquiridas, calibração, testes de funcionamento e demais intervenções necessárias para assegurar pleno desempenho dos caminhões VW 13180 Euro Worker.</w:t>
            </w:r>
          </w:p>
        </w:tc>
      </w:tr>
      <w:tr w:rsidR="00F83962" w14:paraId="64FAD27D" w14:textId="77777777" w:rsidTr="00606AC9">
        <w:tc>
          <w:tcPr>
            <w:tcW w:w="606" w:type="dxa"/>
          </w:tcPr>
          <w:p w14:paraId="3C867FC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0EE035D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A7DE5A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5ADEFC4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1317 – ANO 2009</w:t>
            </w:r>
          </w:p>
          <w:p w14:paraId="3780D86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originais e adequadas aos padrões Ford Cargo 1317, ano 2009, contemplando todos os sistemas essenciais de operação do veículo, visando a execução de manutenção preventiva e corretiva durante o período contratual.</w:t>
            </w:r>
          </w:p>
        </w:tc>
      </w:tr>
      <w:tr w:rsidR="00F83962" w14:paraId="59442B37" w14:textId="77777777" w:rsidTr="00606AC9">
        <w:tc>
          <w:tcPr>
            <w:tcW w:w="606" w:type="dxa"/>
          </w:tcPr>
          <w:p w14:paraId="0569F4E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4CE5268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E04A087"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628F2273"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1317 – ANO 2009</w:t>
            </w:r>
          </w:p>
          <w:p w14:paraId="2829739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lastRenderedPageBreak/>
              <w:t>Serviços especializados de mão de obra qualificada para diagnóstico, reparos, substituição e instalação das peças adquiridas nos caminhões Ford Cargo 1317, garantindo eficiência, segurança e conformidade técnica.</w:t>
            </w:r>
          </w:p>
        </w:tc>
      </w:tr>
      <w:tr w:rsidR="00F83962" w14:paraId="1606E472" w14:textId="77777777" w:rsidTr="00606AC9">
        <w:tc>
          <w:tcPr>
            <w:tcW w:w="606" w:type="dxa"/>
          </w:tcPr>
          <w:p w14:paraId="273AC223"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5</w:t>
            </w:r>
          </w:p>
        </w:tc>
        <w:tc>
          <w:tcPr>
            <w:tcW w:w="828" w:type="dxa"/>
          </w:tcPr>
          <w:p w14:paraId="1436747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81D974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2402C51"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2423 – ANOS 2012/2013</w:t>
            </w:r>
          </w:p>
          <w:p w14:paraId="22F116DD"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aos caminhões Ford Cargo 2423, anos 2012 e 2013, incluindo componentes mecânicos, elétricos, hidráulicos e demais sistemas necessários à manutenção integral da frota municipal.</w:t>
            </w:r>
          </w:p>
        </w:tc>
      </w:tr>
      <w:tr w:rsidR="00F83962" w14:paraId="61F9ECEB" w14:textId="77777777" w:rsidTr="00606AC9">
        <w:tc>
          <w:tcPr>
            <w:tcW w:w="606" w:type="dxa"/>
          </w:tcPr>
          <w:p w14:paraId="217699D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5DF7CDC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69F1A6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0C393B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FORD CARGO 2423 – ANOS 2012/2013</w:t>
            </w:r>
          </w:p>
          <w:p w14:paraId="0A07A2B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de mão de obra especializada para execução de reparos, diagnósticos, substituição e instalação das peças adquiridas, garantindo funcionamento pleno e seguro dos caminhões Ford Cargo 2423.</w:t>
            </w:r>
          </w:p>
        </w:tc>
      </w:tr>
      <w:tr w:rsidR="00F83962" w14:paraId="4881E64C" w14:textId="77777777" w:rsidTr="00606AC9">
        <w:tc>
          <w:tcPr>
            <w:tcW w:w="606" w:type="dxa"/>
          </w:tcPr>
          <w:p w14:paraId="4C02D42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2392B64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E67021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0C89083"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ATRON 2729 – ANO 2014</w:t>
            </w:r>
          </w:p>
          <w:p w14:paraId="095CCF1B"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originais ou genuínas para o caminhão Mercedes-Benz Atron 2729, ano 2014, abrangendo todos os sistemas mecânicos e elétricos relevantes, conforme especificação do fabricante.</w:t>
            </w:r>
          </w:p>
        </w:tc>
      </w:tr>
      <w:tr w:rsidR="00F83962" w14:paraId="7453E8A9" w14:textId="77777777" w:rsidTr="00606AC9">
        <w:tc>
          <w:tcPr>
            <w:tcW w:w="606" w:type="dxa"/>
          </w:tcPr>
          <w:p w14:paraId="3A6CC0E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79307EA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478DE9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BFFE04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ATRON 2729 – ANO 2014</w:t>
            </w:r>
          </w:p>
          <w:p w14:paraId="624B0D8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Serviços especializados de manutenção mecânica e elétrica, com execução de diagnóstico, substituição de peças, regulagens e testes necessários para garantir a plena condição operacional do Mercedes-Benz Atron 2729.</w:t>
            </w:r>
          </w:p>
        </w:tc>
      </w:tr>
      <w:tr w:rsidR="00F83962" w14:paraId="59838A3C" w14:textId="77777777" w:rsidTr="00606AC9">
        <w:tc>
          <w:tcPr>
            <w:tcW w:w="606" w:type="dxa"/>
          </w:tcPr>
          <w:p w14:paraId="521180B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04831CB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4F02E4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7D2B54CB"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ATEGO 2730 – ANOS 2018/2020</w:t>
            </w:r>
          </w:p>
          <w:p w14:paraId="0260E02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aos caminhões Mercedes-Benz Atego 2730, anos 2018 e 2020, compreendendo todos os itens mecânicos e elétricos necessários para manutenção preventiva e corretiva ao longo do período contratual.</w:t>
            </w:r>
          </w:p>
        </w:tc>
      </w:tr>
      <w:tr w:rsidR="00F83962" w14:paraId="6F6698D8" w14:textId="77777777" w:rsidTr="00606AC9">
        <w:tc>
          <w:tcPr>
            <w:tcW w:w="606" w:type="dxa"/>
          </w:tcPr>
          <w:p w14:paraId="265B12B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0EEABF9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5EC3EE8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DA26426"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CAMINHÃO MERCEDES-BENZ ATEGO 2730 – ANOS 2018/2020</w:t>
            </w:r>
          </w:p>
          <w:p w14:paraId="79E8B4A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técnicos especializados com mão de obra qualificada para instalação, substituição e regulagem das peças adquiridas, assegurando desempenho ideal dos caminhões Atego 2730.</w:t>
            </w:r>
          </w:p>
        </w:tc>
      </w:tr>
      <w:tr w:rsidR="00F83962" w14:paraId="30098E73" w14:textId="77777777" w:rsidTr="00606AC9">
        <w:tc>
          <w:tcPr>
            <w:tcW w:w="606" w:type="dxa"/>
          </w:tcPr>
          <w:p w14:paraId="4E02892F"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5255AD8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BEE417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3E52925A"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MERCEDES-BENZ INDUSCAR APACHE A – ANO 2007</w:t>
            </w:r>
          </w:p>
          <w:p w14:paraId="00C566E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ônibus Mercedes-Benz Induscar Apache A, ano 2007, incluindo sistemas de freio, direção, suspensão, motor, elétrica e demais componentes essenciais ao funcionamento seguro do veículo.</w:t>
            </w:r>
          </w:p>
        </w:tc>
      </w:tr>
      <w:tr w:rsidR="00F83962" w14:paraId="3303658E" w14:textId="77777777" w:rsidTr="00606AC9">
        <w:tc>
          <w:tcPr>
            <w:tcW w:w="606" w:type="dxa"/>
          </w:tcPr>
          <w:p w14:paraId="79AAA62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22B4D304"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0E0FFC2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649F4E9"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MERCEDES-BENZ INDUSCAR APACHE A – ANO 2007</w:t>
            </w:r>
          </w:p>
          <w:p w14:paraId="2E4548B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de mão de obra especializada para execução de reparos, substituição e instalação de peças, bem como testes de funcionamento conforme padrões do fabricante Mercedes-Benz.</w:t>
            </w:r>
          </w:p>
        </w:tc>
      </w:tr>
      <w:tr w:rsidR="00F83962" w14:paraId="47300613" w14:textId="77777777" w:rsidTr="00606AC9">
        <w:tc>
          <w:tcPr>
            <w:tcW w:w="606" w:type="dxa"/>
          </w:tcPr>
          <w:p w14:paraId="245BC098"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6EF8500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723CB7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341EF8C"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MARCOPOLO IDEALE – ANOS 2009/2010</w:t>
            </w:r>
          </w:p>
          <w:p w14:paraId="538F9ABC"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ônibus VW Marcopolo Ideale, anos 2009/2010, abrangendo todos os sistemas operacionais necessários para manutenção adequada e segura da frota.</w:t>
            </w:r>
          </w:p>
        </w:tc>
      </w:tr>
      <w:tr w:rsidR="00F83962" w14:paraId="54615064" w14:textId="77777777" w:rsidTr="00606AC9">
        <w:tc>
          <w:tcPr>
            <w:tcW w:w="606" w:type="dxa"/>
          </w:tcPr>
          <w:p w14:paraId="1865D056"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14F6270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243B20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3A1072E8"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MARCOPOLO IDEALE – ANOS 2009/2010</w:t>
            </w:r>
          </w:p>
          <w:p w14:paraId="2414FE02"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Execução de serviços técnicos com mão de obra qualificada para instalação, substituição e regulagem das peças adquiridas, assegurando o pleno funcionamento do ônibus VW Marcopolo Ideale.</w:t>
            </w:r>
          </w:p>
        </w:tc>
      </w:tr>
      <w:tr w:rsidR="00F83962" w14:paraId="3E67387B" w14:textId="77777777" w:rsidTr="00606AC9">
        <w:tc>
          <w:tcPr>
            <w:tcW w:w="606" w:type="dxa"/>
          </w:tcPr>
          <w:p w14:paraId="3455F8F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613D50D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852D63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6CEFF55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15.190 EOD ESCOLAR HD – ANOS 2012/2013</w:t>
            </w:r>
          </w:p>
          <w:p w14:paraId="4CA3AE6C"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para manutenção dos ônibus VW 15.190 EOD Escolar HD, anos 2012/2013, incluindo componentes de motor, suspensão, direção, elétrica e demais sistemas estruturais.</w:t>
            </w:r>
          </w:p>
        </w:tc>
      </w:tr>
      <w:tr w:rsidR="00F83962" w14:paraId="40E77361" w14:textId="77777777" w:rsidTr="00606AC9">
        <w:tc>
          <w:tcPr>
            <w:tcW w:w="606" w:type="dxa"/>
          </w:tcPr>
          <w:p w14:paraId="18EE98F5"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10</w:t>
            </w:r>
          </w:p>
        </w:tc>
        <w:tc>
          <w:tcPr>
            <w:tcW w:w="828" w:type="dxa"/>
          </w:tcPr>
          <w:p w14:paraId="146EB36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75E5BD2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099569B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VW 15.190 EOD ESCOLAR HD – ANOS 2012/2013</w:t>
            </w:r>
          </w:p>
          <w:p w14:paraId="44064DE7"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especializados em manutenção mecânica e elétrica, compreendendo instalação e substituição das peças adquiridas, com testes operacionais após o serviço.</w:t>
            </w:r>
          </w:p>
        </w:tc>
      </w:tr>
      <w:tr w:rsidR="00F83962" w14:paraId="0EAAF09A" w14:textId="77777777" w:rsidTr="00606AC9">
        <w:tc>
          <w:tcPr>
            <w:tcW w:w="606" w:type="dxa"/>
          </w:tcPr>
          <w:p w14:paraId="0A422FA0"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2829C95E"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61EF67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4CE2DCFF"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 MASC. ROMA – ANO 2018</w:t>
            </w:r>
          </w:p>
          <w:p w14:paraId="3644F65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e originais destinadas ao ônibus Iveco Mascarello Roma, ano 2018, contemplando abastecimento de itens mecânicos, elétricos, hidráulicos e estruturais necessários à manutenção anual.</w:t>
            </w:r>
          </w:p>
        </w:tc>
      </w:tr>
      <w:tr w:rsidR="00F83962" w14:paraId="537D25B8" w14:textId="77777777" w:rsidTr="00606AC9">
        <w:tc>
          <w:tcPr>
            <w:tcW w:w="606" w:type="dxa"/>
          </w:tcPr>
          <w:p w14:paraId="4EDCEFA1"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0CE1C95C"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CF6880B"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28CDDBA0"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 MASC. ROMA – ANO 2018</w:t>
            </w:r>
          </w:p>
          <w:p w14:paraId="7C6F437E"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Serviços especializados com mão de obra qualificada, contemplando diagnóstico e instalação das peças adquiridas, regulagem, revisões e testes operacionais conforme norma técnica do fabricante.</w:t>
            </w:r>
          </w:p>
        </w:tc>
      </w:tr>
      <w:tr w:rsidR="00F83962" w14:paraId="14DA85FD" w14:textId="77777777" w:rsidTr="00606AC9">
        <w:tc>
          <w:tcPr>
            <w:tcW w:w="606" w:type="dxa"/>
          </w:tcPr>
          <w:p w14:paraId="031CE1E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06124D0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720F829"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6131</w:t>
            </w:r>
          </w:p>
        </w:tc>
        <w:tc>
          <w:tcPr>
            <w:tcW w:w="7365" w:type="dxa"/>
          </w:tcPr>
          <w:p w14:paraId="16DCEA5F"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IVECO/BUS 15-210E-C – ANOS 2024/2025</w:t>
            </w:r>
          </w:p>
          <w:p w14:paraId="3417EC8C"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Aquisição de peças novas, originais e adequadas aos ônibus Iveco/BUS 15-210E-C, anos 2024/2025, abrangendo todos os sistemas mecânicos, elétricos e estruturais necessários à manutenção integral durante o período de vigência.</w:t>
            </w:r>
          </w:p>
        </w:tc>
      </w:tr>
      <w:tr w:rsidR="00F83962" w14:paraId="496AAD87" w14:textId="77777777" w:rsidTr="00606AC9">
        <w:tc>
          <w:tcPr>
            <w:tcW w:w="606" w:type="dxa"/>
          </w:tcPr>
          <w:p w14:paraId="1E52E732"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6D7C2A0D"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1113" w:type="dxa"/>
          </w:tcPr>
          <w:p w14:paraId="4F661A1A" w14:textId="77777777" w:rsidR="00F83962" w:rsidRDefault="00F83962" w:rsidP="00606AC9">
            <w:pPr>
              <w:pStyle w:val="SemEspaamento"/>
              <w:jc w:val="both"/>
              <w:rPr>
                <w:rFonts w:ascii="Arial" w:hAnsi="Arial" w:cs="Arial"/>
                <w:color w:val="000000" w:themeColor="text1"/>
                <w:sz w:val="20"/>
                <w:szCs w:val="20"/>
              </w:rPr>
            </w:pPr>
            <w:r>
              <w:rPr>
                <w:rFonts w:ascii="Arial" w:hAnsi="Arial" w:cs="Arial"/>
                <w:color w:val="000000" w:themeColor="text1"/>
                <w:sz w:val="20"/>
                <w:szCs w:val="20"/>
              </w:rPr>
              <w:t>5837</w:t>
            </w:r>
          </w:p>
        </w:tc>
        <w:tc>
          <w:tcPr>
            <w:tcW w:w="7365" w:type="dxa"/>
          </w:tcPr>
          <w:p w14:paraId="1B042825"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ÔNIBUS IVECO/BUS 15-210E-C – ANOS 2024/2025</w:t>
            </w:r>
          </w:p>
          <w:p w14:paraId="0984DEF9" w14:textId="77777777" w:rsidR="00F83962" w:rsidRDefault="00F83962" w:rsidP="00606AC9">
            <w:pPr>
              <w:pStyle w:val="SemEspaamento"/>
              <w:jc w:val="both"/>
              <w:rPr>
                <w:rFonts w:ascii="Arial" w:hAnsi="Arial" w:cs="Arial"/>
                <w:color w:val="000000" w:themeColor="text1"/>
                <w:sz w:val="20"/>
                <w:szCs w:val="20"/>
              </w:rPr>
            </w:pPr>
            <w:r w:rsidRPr="00C94214">
              <w:rPr>
                <w:rFonts w:ascii="Arial" w:hAnsi="Arial" w:cs="Arial"/>
                <w:color w:val="000000" w:themeColor="text1"/>
                <w:sz w:val="20"/>
                <w:szCs w:val="20"/>
              </w:rPr>
              <w:t>Prestação de serviços técnicos especializados para instalação, substituição e regulagem das peças adquiridas, assegurando pleno funcionamento e compatibilidade com os sistemas modernos dos ônibus Iveco/BUS 15-210E-C.</w:t>
            </w:r>
          </w:p>
        </w:tc>
      </w:tr>
    </w:tbl>
    <w:p w14:paraId="1C90014A" w14:textId="77777777" w:rsidR="00F83962" w:rsidRDefault="00F83962" w:rsidP="00F83962">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4DE8714B" w14:textId="56EA822F" w:rsidR="00351859" w:rsidRPr="00C87A94" w:rsidRDefault="00351859" w:rsidP="00351859">
      <w:pPr>
        <w:autoSpaceDE w:val="0"/>
        <w:autoSpaceDN w:val="0"/>
        <w:adjustRightInd w:val="0"/>
        <w:jc w:val="both"/>
        <w:rPr>
          <w:rFonts w:ascii="Arial" w:hAnsi="Arial" w:cs="Arial"/>
          <w:b/>
          <w:bCs/>
          <w:sz w:val="24"/>
          <w:szCs w:val="24"/>
        </w:rPr>
      </w:pP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lastRenderedPageBreak/>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10CFD33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0FE7CFDD" w14:textId="77777777" w:rsidR="00351859" w:rsidRPr="00C87A94" w:rsidRDefault="00351859" w:rsidP="00351859">
      <w:pPr>
        <w:autoSpaceDE w:val="0"/>
        <w:autoSpaceDN w:val="0"/>
        <w:adjustRightInd w:val="0"/>
        <w:jc w:val="both"/>
        <w:rPr>
          <w:rFonts w:ascii="Arial" w:hAnsi="Arial" w:cs="Arial"/>
          <w:b/>
          <w:bCs/>
          <w:sz w:val="24"/>
          <w:szCs w:val="24"/>
        </w:rPr>
      </w:pPr>
    </w:p>
    <w:p w14:paraId="4B1DF8B2"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71348EA" w14:textId="77777777" w:rsidR="003B3615" w:rsidRPr="00C87A94" w:rsidRDefault="003B3615" w:rsidP="00351859">
      <w:pPr>
        <w:autoSpaceDE w:val="0"/>
        <w:autoSpaceDN w:val="0"/>
        <w:adjustRightInd w:val="0"/>
        <w:jc w:val="both"/>
        <w:rPr>
          <w:rFonts w:ascii="Arial" w:hAnsi="Arial" w:cs="Arial"/>
          <w:sz w:val="24"/>
          <w:szCs w:val="24"/>
          <w:lang w:val="x-none"/>
        </w:rPr>
      </w:pPr>
    </w:p>
    <w:p w14:paraId="7B941561" w14:textId="2BE6DFDA"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C87A94">
          <w:rPr>
            <w:rStyle w:val="Hiperligao"/>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48A4B649"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4F28A9">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lastRenderedPageBreak/>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073BE43F" w14:textId="77777777" w:rsidR="00351859" w:rsidRPr="00C87A94" w:rsidRDefault="00351859" w:rsidP="00351859">
      <w:pPr>
        <w:autoSpaceDE w:val="0"/>
        <w:autoSpaceDN w:val="0"/>
        <w:adjustRightInd w:val="0"/>
        <w:jc w:val="both"/>
        <w:rPr>
          <w:rFonts w:ascii="Arial" w:hAnsi="Arial" w:cs="Arial"/>
          <w:b/>
          <w:bCs/>
          <w:sz w:val="24"/>
          <w:szCs w:val="24"/>
        </w:rPr>
      </w:pP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08" w:name="_Toc213072396"/>
      <w:r w:rsidRPr="00C87A94">
        <w:rPr>
          <w:rFonts w:ascii="Arial" w:hAnsi="Arial" w:cs="Arial"/>
          <w:color w:val="FF0000"/>
          <w:sz w:val="24"/>
          <w:szCs w:val="24"/>
        </w:rPr>
        <w:t>ANEXO III</w:t>
      </w:r>
      <w:bookmarkEnd w:id="108"/>
    </w:p>
    <w:p w14:paraId="52424269" w14:textId="1396666F" w:rsidR="0062056C" w:rsidRPr="005431D2" w:rsidRDefault="0062056C" w:rsidP="005431D2">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67944CCB"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4F28A9">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lastRenderedPageBreak/>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C87A9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A17B57"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A17B57" w:rsidRDefault="009B4C33" w:rsidP="00C87A94">
      <w:pPr>
        <w:pStyle w:val="Nivel01"/>
        <w:numPr>
          <w:ilvl w:val="0"/>
          <w:numId w:val="0"/>
        </w:numPr>
        <w:spacing w:before="288" w:after="288"/>
        <w:ind w:left="360"/>
        <w:jc w:val="center"/>
        <w:rPr>
          <w:rFonts w:ascii="Arial" w:hAnsi="Arial" w:cs="Arial"/>
          <w:color w:val="FF0000"/>
        </w:rPr>
      </w:pPr>
      <w:bookmarkStart w:id="109" w:name="_Toc213072397"/>
      <w:r w:rsidRPr="00A17B57">
        <w:rPr>
          <w:rFonts w:ascii="Arial" w:hAnsi="Arial" w:cs="Arial"/>
          <w:color w:val="FF0000"/>
        </w:rPr>
        <w:t>ANEXO IV</w:t>
      </w:r>
      <w:bookmarkEnd w:id="109"/>
    </w:p>
    <w:p w14:paraId="556C1EC5" w14:textId="0B288C89"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0" w:name="_Hlk161650961"/>
      <w:r w:rsidRPr="00A17B57">
        <w:rPr>
          <w:rFonts w:ascii="Arial" w:hAnsi="Arial" w:cs="Arial"/>
        </w:rPr>
        <w:t>MINUTA DE TERMO DE CONTRATO</w:t>
      </w:r>
    </w:p>
    <w:p w14:paraId="58F185FE" w14:textId="77777777" w:rsidR="00B520D0" w:rsidRPr="00B520D0" w:rsidRDefault="00B520D0" w:rsidP="00B520D0">
      <w:pPr>
        <w:pStyle w:val="Avanodecorpodetexto"/>
        <w:rPr>
          <w:rFonts w:ascii="Arial" w:hAnsi="Arial" w:cs="Arial"/>
          <w:sz w:val="20"/>
        </w:rPr>
      </w:pPr>
      <w:bookmarkStart w:id="111" w:name="_Hlk146876146"/>
      <w:bookmarkStart w:id="112" w:name="_Hlk156901626"/>
      <w:bookmarkStart w:id="113" w:name="_Hlk156396605"/>
      <w:r>
        <w:rPr>
          <w:rFonts w:ascii="Arial" w:hAnsi="Arial" w:cs="Arial"/>
          <w:sz w:val="20"/>
        </w:rPr>
        <w:t xml:space="preserve">                                         </w:t>
      </w:r>
      <w:r w:rsidRPr="00B520D0">
        <w:rPr>
          <w:rFonts w:ascii="Arial" w:hAnsi="Arial" w:cs="Arial"/>
          <w:sz w:val="20"/>
        </w:rPr>
        <w:t xml:space="preserve">   </w:t>
      </w:r>
      <w:r w:rsidR="003A53F5" w:rsidRPr="00B520D0">
        <w:rPr>
          <w:rFonts w:ascii="Arial" w:hAnsi="Arial" w:cs="Arial"/>
          <w:sz w:val="20"/>
        </w:rPr>
        <w:t xml:space="preserve">CONTRATO Nº </w:t>
      </w:r>
      <w:r w:rsidRPr="00B520D0">
        <w:rPr>
          <w:rFonts w:ascii="Arial" w:hAnsi="Arial" w:cs="Arial"/>
          <w:sz w:val="20"/>
        </w:rPr>
        <w:t>----/2025</w:t>
      </w:r>
    </w:p>
    <w:p w14:paraId="7A608E34" w14:textId="49DE9E1A" w:rsidR="003A53F5" w:rsidRPr="00B520D0" w:rsidRDefault="00B520D0" w:rsidP="00B520D0">
      <w:pPr>
        <w:pStyle w:val="Avanodecorpodetexto"/>
        <w:ind w:firstLine="0"/>
        <w:rPr>
          <w:rFonts w:ascii="Arial" w:hAnsi="Arial" w:cs="Arial"/>
          <w:sz w:val="20"/>
        </w:rPr>
      </w:pPr>
      <w:r w:rsidRPr="00B520D0">
        <w:rPr>
          <w:rFonts w:ascii="Arial" w:hAnsi="Arial" w:cs="Arial"/>
          <w:sz w:val="20"/>
        </w:rPr>
        <w:t xml:space="preserve">                                                           </w:t>
      </w:r>
      <w:r w:rsidR="003A53F5" w:rsidRPr="00B520D0">
        <w:rPr>
          <w:rFonts w:ascii="Arial" w:hAnsi="Arial" w:cs="Arial"/>
          <w:sz w:val="20"/>
        </w:rPr>
        <w:t>Processo Administrativo n°</w:t>
      </w:r>
      <w:r w:rsidR="004D5EA6" w:rsidRPr="00B520D0">
        <w:rPr>
          <w:rFonts w:ascii="Arial" w:hAnsi="Arial" w:cs="Arial"/>
          <w:sz w:val="20"/>
        </w:rPr>
        <w:t xml:space="preserve"> </w:t>
      </w:r>
      <w:r w:rsidRPr="00B520D0">
        <w:rPr>
          <w:rFonts w:ascii="Arial" w:hAnsi="Arial" w:cs="Arial"/>
          <w:sz w:val="20"/>
        </w:rPr>
        <w:t>208</w:t>
      </w:r>
      <w:r w:rsidR="003A53F5" w:rsidRPr="00B520D0">
        <w:rPr>
          <w:rFonts w:ascii="Arial" w:hAnsi="Arial" w:cs="Arial"/>
          <w:sz w:val="20"/>
        </w:rPr>
        <w:t>/</w:t>
      </w:r>
      <w:r w:rsidR="004D5EA6" w:rsidRPr="00B520D0">
        <w:rPr>
          <w:rFonts w:ascii="Arial" w:hAnsi="Arial" w:cs="Arial"/>
          <w:sz w:val="20"/>
        </w:rPr>
        <w:fldChar w:fldCharType="begin"/>
      </w:r>
      <w:r w:rsidR="004D5EA6" w:rsidRPr="00B520D0">
        <w:rPr>
          <w:rFonts w:ascii="Arial" w:hAnsi="Arial" w:cs="Arial"/>
          <w:sz w:val="20"/>
        </w:rPr>
        <w:instrText xml:space="preserve"> MERGEFIELD  Ano_Licitação  \* MERGEFORMAT </w:instrText>
      </w:r>
      <w:r w:rsidR="004D5EA6" w:rsidRPr="00B520D0">
        <w:rPr>
          <w:rFonts w:ascii="Arial" w:hAnsi="Arial" w:cs="Arial"/>
          <w:sz w:val="20"/>
        </w:rPr>
        <w:fldChar w:fldCharType="separate"/>
      </w:r>
      <w:r w:rsidR="004F28A9" w:rsidRPr="00B520D0">
        <w:rPr>
          <w:rFonts w:ascii="Arial" w:hAnsi="Arial" w:cs="Arial"/>
          <w:noProof/>
          <w:sz w:val="20"/>
        </w:rPr>
        <w:t>2025</w:t>
      </w:r>
      <w:r w:rsidR="004D5EA6" w:rsidRPr="00B520D0">
        <w:rPr>
          <w:rFonts w:ascii="Arial" w:hAnsi="Arial" w:cs="Arial"/>
          <w:sz w:val="20"/>
        </w:rPr>
        <w:fldChar w:fldCharType="end"/>
      </w:r>
    </w:p>
    <w:p w14:paraId="78AED15E" w14:textId="77777777" w:rsidR="004D5EA6" w:rsidRPr="00A17B57" w:rsidRDefault="004D5EA6" w:rsidP="004D5EA6">
      <w:pPr>
        <w:spacing w:beforeLines="120" w:before="288" w:afterLines="120" w:after="288" w:line="312" w:lineRule="auto"/>
        <w:ind w:firstLine="567"/>
        <w:jc w:val="center"/>
        <w:rPr>
          <w:rFonts w:ascii="Arial" w:hAnsi="Arial" w:cs="Arial"/>
        </w:rPr>
      </w:pPr>
    </w:p>
    <w:p w14:paraId="653C69A2" w14:textId="482A1582" w:rsidR="003A53F5" w:rsidRPr="00A17B57" w:rsidRDefault="003A53F5" w:rsidP="003A53F5">
      <w:pPr>
        <w:pStyle w:val="Avanodecorpodetexto"/>
        <w:ind w:left="4536"/>
        <w:rPr>
          <w:rFonts w:ascii="Arial" w:hAnsi="Arial" w:cs="Arial"/>
          <w:sz w:val="20"/>
        </w:rPr>
      </w:pPr>
      <w:r w:rsidRPr="00A17B57">
        <w:rPr>
          <w:rFonts w:ascii="Arial" w:hAnsi="Arial" w:cs="Arial"/>
          <w:sz w:val="20"/>
        </w:rPr>
        <w:t xml:space="preserve">CONTRATAÇÃO DE EMPRESA PARA </w:t>
      </w:r>
      <w:r w:rsidRPr="00A17B57">
        <w:rPr>
          <w:rFonts w:ascii="Arial" w:hAnsi="Arial" w:cs="Arial"/>
          <w:sz w:val="20"/>
        </w:rPr>
        <w:fldChar w:fldCharType="begin"/>
      </w:r>
      <w:r w:rsidRPr="00A17B57">
        <w:rPr>
          <w:rFonts w:ascii="Arial" w:hAnsi="Arial" w:cs="Arial"/>
          <w:sz w:val="20"/>
        </w:rPr>
        <w:instrText xml:space="preserve"> MERGEFIELD  Objeto  \* MERGEFORMAT </w:instrText>
      </w:r>
      <w:r w:rsidRPr="00A17B57">
        <w:rPr>
          <w:rFonts w:ascii="Arial" w:hAnsi="Arial" w:cs="Arial"/>
          <w:sz w:val="20"/>
        </w:rPr>
        <w:fldChar w:fldCharType="separate"/>
      </w:r>
      <w:r w:rsidR="004F28A9">
        <w:rPr>
          <w:rFonts w:ascii="Arial" w:hAnsi="Arial" w:cs="Arial"/>
          <w:noProof/>
          <w:sz w:val="20"/>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r w:rsidRPr="00A17B57">
        <w:rPr>
          <w:rFonts w:ascii="Arial" w:hAnsi="Arial" w:cs="Arial"/>
          <w:sz w:val="20"/>
        </w:rPr>
        <w:fldChar w:fldCharType="end"/>
      </w:r>
      <w:r w:rsidRPr="00A17B57">
        <w:rPr>
          <w:rFonts w:ascii="Arial" w:hAnsi="Arial" w:cs="Arial"/>
          <w:sz w:val="20"/>
        </w:rPr>
        <w:t xml:space="preserve">, QUE ENTRE SI CELEBRAM O MUNICÍPIO DE CARLÓPOLIS E A EMPRESA </w:t>
      </w:r>
      <w:r w:rsidRPr="00A17B57">
        <w:rPr>
          <w:rFonts w:ascii="Arial" w:hAnsi="Arial" w:cs="Arial"/>
          <w:sz w:val="20"/>
        </w:rPr>
        <w:fldChar w:fldCharType="begin"/>
      </w:r>
      <w:r w:rsidRPr="00A17B57">
        <w:rPr>
          <w:rFonts w:ascii="Arial" w:hAnsi="Arial" w:cs="Arial"/>
          <w:sz w:val="20"/>
        </w:rPr>
        <w:instrText xml:space="preserve"> MERGEFIELD  Nome_Fornecedor  \* MERGEFORMAT </w:instrText>
      </w:r>
      <w:r w:rsidRPr="00A17B57">
        <w:rPr>
          <w:rFonts w:ascii="Arial" w:hAnsi="Arial" w:cs="Arial"/>
          <w:sz w:val="20"/>
        </w:rPr>
        <w:fldChar w:fldCharType="separate"/>
      </w:r>
      <w:r w:rsidR="007F3F67">
        <w:rPr>
          <w:rFonts w:ascii="Arial" w:hAnsi="Arial" w:cs="Arial"/>
          <w:noProof/>
          <w:sz w:val="20"/>
        </w:rPr>
        <w:t>«Nome_Fornecedor»</w:t>
      </w:r>
      <w:r w:rsidRPr="00A17B57">
        <w:rPr>
          <w:rFonts w:ascii="Arial" w:hAnsi="Arial" w:cs="Arial"/>
          <w:sz w:val="20"/>
        </w:rPr>
        <w:fldChar w:fldCharType="end"/>
      </w:r>
      <w:r w:rsidRPr="00A17B57">
        <w:rPr>
          <w:rFonts w:ascii="Arial" w:hAnsi="Arial" w:cs="Arial"/>
          <w:sz w:val="20"/>
        </w:rPr>
        <w:t>, NA FORMA ABAIXO:</w:t>
      </w:r>
    </w:p>
    <w:p w14:paraId="59AD58B9" w14:textId="77777777" w:rsidR="003A53F5" w:rsidRPr="00A17B57" w:rsidRDefault="003A53F5" w:rsidP="003A53F5">
      <w:pPr>
        <w:pStyle w:val="Avanodecorpodetexto"/>
        <w:rPr>
          <w:rFonts w:ascii="Arial" w:hAnsi="Arial" w:cs="Arial"/>
          <w:sz w:val="20"/>
        </w:rPr>
      </w:pPr>
    </w:p>
    <w:p w14:paraId="6A31881F" w14:textId="49073242" w:rsidR="003A53F5" w:rsidRPr="005431D2" w:rsidRDefault="003A53F5" w:rsidP="003A53F5">
      <w:pPr>
        <w:spacing w:before="120" w:after="120" w:line="276" w:lineRule="auto"/>
        <w:ind w:firstLine="1418"/>
        <w:jc w:val="both"/>
        <w:rPr>
          <w:rFonts w:ascii="Arial" w:eastAsia="Arial" w:hAnsi="Arial" w:cs="Arial"/>
        </w:rPr>
      </w:pPr>
      <w:bookmarkStart w:id="114" w:name="_Hlk208410761"/>
      <w:r w:rsidRPr="005431D2">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5431D2">
        <w:rPr>
          <w:rFonts w:ascii="Arial" w:hAnsi="Arial" w:cs="Arial"/>
        </w:rPr>
        <w:t>designado através do</w:t>
      </w:r>
      <w:r w:rsidR="00FA5EF0" w:rsidRPr="005431D2">
        <w:rPr>
          <w:rFonts w:ascii="Arial" w:eastAsia="Arial" w:hAnsi="Arial" w:cs="Arial"/>
        </w:rPr>
        <w:t xml:space="preserve"> Decreto Municipal nº 4.227 de 29 de agosto de 2025 </w:t>
      </w:r>
      <w:r w:rsidRPr="005431D2">
        <w:rPr>
          <w:rFonts w:ascii="Arial" w:hAnsi="Arial" w:cs="Arial"/>
        </w:rPr>
        <w:t xml:space="preserve">pelo </w:t>
      </w:r>
      <w:r w:rsidR="00FA5EF0" w:rsidRPr="005431D2">
        <w:rPr>
          <w:rFonts w:ascii="Arial" w:hAnsi="Arial" w:cs="Arial"/>
        </w:rPr>
        <w:t>Secretário (a)</w:t>
      </w:r>
      <w:r w:rsidRPr="005431D2">
        <w:rPr>
          <w:rFonts w:ascii="Arial" w:hAnsi="Arial" w:cs="Arial"/>
        </w:rPr>
        <w:t xml:space="preserve"> Municipal </w:t>
      </w:r>
      <w:r w:rsidR="00B520D0" w:rsidRPr="005431D2">
        <w:rPr>
          <w:rFonts w:ascii="Arial" w:hAnsi="Arial" w:cs="Arial"/>
        </w:rPr>
        <w:t>Flavia Regina dos Santos Senne</w:t>
      </w:r>
      <w:r w:rsidR="00EA6E8B" w:rsidRPr="005431D2">
        <w:rPr>
          <w:rFonts w:ascii="Arial" w:hAnsi="Arial" w:cs="Arial"/>
        </w:rPr>
        <w:t>, brasileir</w:t>
      </w:r>
      <w:r w:rsidR="00B520D0" w:rsidRPr="005431D2">
        <w:rPr>
          <w:rFonts w:ascii="Arial" w:hAnsi="Arial" w:cs="Arial"/>
        </w:rPr>
        <w:t>a</w:t>
      </w:r>
      <w:r w:rsidR="00EA6E8B" w:rsidRPr="005431D2">
        <w:rPr>
          <w:rFonts w:ascii="Arial" w:hAnsi="Arial" w:cs="Arial"/>
        </w:rPr>
        <w:t>, portador</w:t>
      </w:r>
      <w:r w:rsidR="00B520D0" w:rsidRPr="005431D2">
        <w:rPr>
          <w:rFonts w:ascii="Arial" w:hAnsi="Arial" w:cs="Arial"/>
        </w:rPr>
        <w:t>a</w:t>
      </w:r>
      <w:r w:rsidR="00EA6E8B" w:rsidRPr="005431D2">
        <w:rPr>
          <w:rFonts w:ascii="Arial" w:hAnsi="Arial" w:cs="Arial"/>
        </w:rPr>
        <w:t xml:space="preserve"> da Cédula de Identidade RG nº</w:t>
      </w:r>
      <w:r w:rsidR="00B520D0" w:rsidRPr="005431D2">
        <w:rPr>
          <w:rFonts w:ascii="Arial" w:hAnsi="Arial" w:cs="Arial"/>
        </w:rPr>
        <w:t xml:space="preserve"> </w:t>
      </w:r>
      <w:bookmarkStart w:id="115" w:name="_Hlk210217950"/>
      <w:r w:rsidR="00B520D0" w:rsidRPr="005431D2">
        <w:rPr>
          <w:rStyle w:val="apple-style-span"/>
          <w:rFonts w:ascii="Arial" w:hAnsi="Arial" w:cs="Arial"/>
        </w:rPr>
        <w:t xml:space="preserve">8.533.015-6 </w:t>
      </w:r>
      <w:bookmarkEnd w:id="115"/>
      <w:r w:rsidR="00EA6E8B" w:rsidRPr="005431D2">
        <w:rPr>
          <w:rFonts w:ascii="Arial" w:hAnsi="Arial" w:cs="Arial"/>
        </w:rPr>
        <w:t xml:space="preserve"> SSP/PR e inscrito no CPF sob nº </w:t>
      </w:r>
      <w:bookmarkStart w:id="116" w:name="_Hlk210217896"/>
      <w:r w:rsidR="00B520D0" w:rsidRPr="005431D2">
        <w:rPr>
          <w:rStyle w:val="apple-style-span"/>
          <w:rFonts w:ascii="Arial" w:hAnsi="Arial" w:cs="Arial"/>
        </w:rPr>
        <w:t>337.996.268-67</w:t>
      </w:r>
      <w:bookmarkEnd w:id="116"/>
      <w:r w:rsidR="00EA6E8B" w:rsidRPr="005431D2">
        <w:rPr>
          <w:rFonts w:ascii="Arial" w:hAnsi="Arial" w:cs="Arial"/>
        </w:rPr>
        <w:t>,</w:t>
      </w:r>
      <w:r w:rsidRPr="005431D2">
        <w:rPr>
          <w:rFonts w:ascii="Arial" w:hAnsi="Arial" w:cs="Arial"/>
        </w:rPr>
        <w:t xml:space="preserve"> residente e domiciliad</w:t>
      </w:r>
      <w:r w:rsidR="00B520D0" w:rsidRPr="005431D2">
        <w:rPr>
          <w:rFonts w:ascii="Arial" w:hAnsi="Arial" w:cs="Arial"/>
        </w:rPr>
        <w:t>a</w:t>
      </w:r>
      <w:r w:rsidRPr="005431D2">
        <w:rPr>
          <w:rFonts w:ascii="Arial" w:hAnsi="Arial" w:cs="Arial"/>
        </w:rPr>
        <w:t xml:space="preserve"> em Carlópolis</w:t>
      </w:r>
      <w:bookmarkEnd w:id="114"/>
      <w:r w:rsidRPr="005431D2">
        <w:rPr>
          <w:rFonts w:ascii="Arial" w:hAnsi="Arial" w:cs="Arial"/>
        </w:rPr>
        <w:t xml:space="preserve">, Estado do Paraná, e a Empresa </w:t>
      </w:r>
      <w:r w:rsidRPr="005431D2">
        <w:rPr>
          <w:rFonts w:ascii="Arial" w:hAnsi="Arial" w:cs="Arial"/>
        </w:rPr>
        <w:fldChar w:fldCharType="begin"/>
      </w:r>
      <w:r w:rsidRPr="005431D2">
        <w:rPr>
          <w:rFonts w:ascii="Arial" w:hAnsi="Arial" w:cs="Arial"/>
        </w:rPr>
        <w:instrText xml:space="preserve"> MERGEFIELD  Nome_Fornecedor  \* MERGEFORMAT </w:instrText>
      </w:r>
      <w:r w:rsidRPr="005431D2">
        <w:rPr>
          <w:rFonts w:ascii="Arial" w:hAnsi="Arial" w:cs="Arial"/>
        </w:rPr>
        <w:fldChar w:fldCharType="separate"/>
      </w:r>
      <w:r w:rsidR="007F3F67" w:rsidRPr="005431D2">
        <w:rPr>
          <w:rFonts w:ascii="Arial" w:hAnsi="Arial" w:cs="Arial"/>
          <w:noProof/>
        </w:rPr>
        <w:t>«Nome_Fornecedor»</w:t>
      </w:r>
      <w:r w:rsidRPr="005431D2">
        <w:rPr>
          <w:rFonts w:ascii="Arial" w:hAnsi="Arial" w:cs="Arial"/>
        </w:rPr>
        <w:fldChar w:fldCharType="end"/>
      </w:r>
      <w:r w:rsidRPr="005431D2">
        <w:rPr>
          <w:rFonts w:ascii="Arial" w:hAnsi="Arial" w:cs="Arial"/>
        </w:rPr>
        <w:t xml:space="preserve">, inscrita no CNPJ/MF sob nº </w:t>
      </w:r>
      <w:r w:rsidRPr="005431D2">
        <w:rPr>
          <w:rFonts w:ascii="Arial" w:hAnsi="Arial" w:cs="Arial"/>
        </w:rPr>
        <w:lastRenderedPageBreak/>
        <w:fldChar w:fldCharType="begin"/>
      </w:r>
      <w:r w:rsidRPr="005431D2">
        <w:rPr>
          <w:rFonts w:ascii="Arial" w:hAnsi="Arial" w:cs="Arial"/>
        </w:rPr>
        <w:instrText xml:space="preserve"> MERGEFIELD  CNPJ_CPF_Fornecedor  \* MERGEFORMAT </w:instrText>
      </w:r>
      <w:r w:rsidRPr="005431D2">
        <w:rPr>
          <w:rFonts w:ascii="Arial" w:hAnsi="Arial" w:cs="Arial"/>
        </w:rPr>
        <w:fldChar w:fldCharType="separate"/>
      </w:r>
      <w:r w:rsidR="007F3F67" w:rsidRPr="005431D2">
        <w:rPr>
          <w:rFonts w:ascii="Arial" w:hAnsi="Arial" w:cs="Arial"/>
          <w:noProof/>
        </w:rPr>
        <w:t>«CNPJ_CPF_Fornecedor»</w:t>
      </w:r>
      <w:r w:rsidRPr="005431D2">
        <w:rPr>
          <w:rFonts w:ascii="Arial" w:hAnsi="Arial" w:cs="Arial"/>
        </w:rPr>
        <w:fldChar w:fldCharType="end"/>
      </w:r>
      <w:r w:rsidRPr="005431D2">
        <w:rPr>
          <w:rFonts w:ascii="Arial" w:hAnsi="Arial" w:cs="Arial"/>
        </w:rPr>
        <w:t xml:space="preserve">, com sede a </w:t>
      </w:r>
      <w:r w:rsidRPr="005431D2">
        <w:rPr>
          <w:rFonts w:ascii="Arial" w:hAnsi="Arial" w:cs="Arial"/>
        </w:rPr>
        <w:fldChar w:fldCharType="begin"/>
      </w:r>
      <w:r w:rsidRPr="005431D2">
        <w:rPr>
          <w:rFonts w:ascii="Arial" w:hAnsi="Arial" w:cs="Arial"/>
        </w:rPr>
        <w:instrText xml:space="preserve"> MERGEFIELD  Endereço_Fornecedor  \* MERGEFORMAT </w:instrText>
      </w:r>
      <w:r w:rsidRPr="005431D2">
        <w:rPr>
          <w:rFonts w:ascii="Arial" w:hAnsi="Arial" w:cs="Arial"/>
        </w:rPr>
        <w:fldChar w:fldCharType="separate"/>
      </w:r>
      <w:r w:rsidR="007F3F67" w:rsidRPr="005431D2">
        <w:rPr>
          <w:rFonts w:ascii="Arial" w:hAnsi="Arial" w:cs="Arial"/>
          <w:noProof/>
        </w:rPr>
        <w:t>«Endereço_Fornecedor»</w:t>
      </w:r>
      <w:r w:rsidRPr="005431D2">
        <w:rPr>
          <w:rFonts w:ascii="Arial" w:hAnsi="Arial" w:cs="Arial"/>
        </w:rPr>
        <w:fldChar w:fldCharType="end"/>
      </w:r>
      <w:r w:rsidRPr="005431D2">
        <w:rPr>
          <w:rFonts w:ascii="Arial" w:hAnsi="Arial" w:cs="Arial"/>
        </w:rPr>
        <w:t xml:space="preserve">, </w:t>
      </w:r>
      <w:r w:rsidRPr="005431D2">
        <w:rPr>
          <w:rFonts w:ascii="Arial" w:hAnsi="Arial" w:cs="Arial"/>
        </w:rPr>
        <w:fldChar w:fldCharType="begin"/>
      </w:r>
      <w:r w:rsidRPr="005431D2">
        <w:rPr>
          <w:rFonts w:ascii="Arial" w:hAnsi="Arial" w:cs="Arial"/>
        </w:rPr>
        <w:instrText xml:space="preserve"> MERGEFIELD  Bairro_Fornecedor  \* MERGEFORMAT </w:instrText>
      </w:r>
      <w:r w:rsidRPr="005431D2">
        <w:rPr>
          <w:rFonts w:ascii="Arial" w:hAnsi="Arial" w:cs="Arial"/>
        </w:rPr>
        <w:fldChar w:fldCharType="separate"/>
      </w:r>
      <w:r w:rsidR="007F3F67" w:rsidRPr="005431D2">
        <w:rPr>
          <w:rFonts w:ascii="Arial" w:hAnsi="Arial" w:cs="Arial"/>
          <w:noProof/>
        </w:rPr>
        <w:t>«Bairro_Fornecedor»</w:t>
      </w:r>
      <w:r w:rsidRPr="005431D2">
        <w:rPr>
          <w:rFonts w:ascii="Arial" w:hAnsi="Arial" w:cs="Arial"/>
        </w:rPr>
        <w:fldChar w:fldCharType="end"/>
      </w:r>
      <w:r w:rsidRPr="005431D2">
        <w:rPr>
          <w:rFonts w:ascii="Arial" w:hAnsi="Arial" w:cs="Arial"/>
        </w:rPr>
        <w:t xml:space="preserve">, na cidade de </w:t>
      </w:r>
      <w:r w:rsidRPr="005431D2">
        <w:rPr>
          <w:rFonts w:ascii="Arial" w:hAnsi="Arial" w:cs="Arial"/>
        </w:rPr>
        <w:fldChar w:fldCharType="begin"/>
      </w:r>
      <w:r w:rsidRPr="005431D2">
        <w:rPr>
          <w:rFonts w:ascii="Arial" w:hAnsi="Arial" w:cs="Arial"/>
        </w:rPr>
        <w:instrText xml:space="preserve"> MERGEFIELD  Cidade_Fornecedor  \* MERGEFORMAT </w:instrText>
      </w:r>
      <w:r w:rsidRPr="005431D2">
        <w:rPr>
          <w:rFonts w:ascii="Arial" w:hAnsi="Arial" w:cs="Arial"/>
        </w:rPr>
        <w:fldChar w:fldCharType="separate"/>
      </w:r>
      <w:r w:rsidR="007F3F67" w:rsidRPr="005431D2">
        <w:rPr>
          <w:rFonts w:ascii="Arial" w:hAnsi="Arial" w:cs="Arial"/>
          <w:noProof/>
        </w:rPr>
        <w:t>«Cidade_Fornecedor»</w:t>
      </w:r>
      <w:r w:rsidRPr="005431D2">
        <w:rPr>
          <w:rFonts w:ascii="Arial" w:hAnsi="Arial" w:cs="Arial"/>
        </w:rPr>
        <w:fldChar w:fldCharType="end"/>
      </w:r>
      <w:r w:rsidRPr="005431D2">
        <w:rPr>
          <w:rFonts w:ascii="Arial" w:hAnsi="Arial" w:cs="Arial"/>
        </w:rPr>
        <w:t xml:space="preserve">, Estado de </w:t>
      </w:r>
      <w:r w:rsidRPr="005431D2">
        <w:rPr>
          <w:rFonts w:ascii="Arial" w:hAnsi="Arial" w:cs="Arial"/>
        </w:rPr>
        <w:fldChar w:fldCharType="begin"/>
      </w:r>
      <w:r w:rsidRPr="005431D2">
        <w:rPr>
          <w:rFonts w:ascii="Arial" w:hAnsi="Arial" w:cs="Arial"/>
        </w:rPr>
        <w:instrText xml:space="preserve"> MERGEFIELD  Estado_Nome  \* MERGEFORMAT </w:instrText>
      </w:r>
      <w:r w:rsidRPr="005431D2">
        <w:rPr>
          <w:rFonts w:ascii="Arial" w:hAnsi="Arial" w:cs="Arial"/>
        </w:rPr>
        <w:fldChar w:fldCharType="separate"/>
      </w:r>
      <w:r w:rsidR="004F28A9" w:rsidRPr="005431D2">
        <w:rPr>
          <w:rFonts w:ascii="Arial" w:hAnsi="Arial" w:cs="Arial"/>
          <w:noProof/>
        </w:rPr>
        <w:t>Paraná</w:t>
      </w:r>
      <w:r w:rsidRPr="005431D2">
        <w:rPr>
          <w:rFonts w:ascii="Arial" w:hAnsi="Arial" w:cs="Arial"/>
        </w:rPr>
        <w:fldChar w:fldCharType="end"/>
      </w:r>
      <w:r w:rsidRPr="005431D2">
        <w:rPr>
          <w:rFonts w:ascii="Arial" w:hAnsi="Arial" w:cs="Arial"/>
        </w:rPr>
        <w:t xml:space="preserve">, CEP </w:t>
      </w:r>
      <w:r w:rsidRPr="005431D2">
        <w:rPr>
          <w:rFonts w:ascii="Arial" w:hAnsi="Arial" w:cs="Arial"/>
        </w:rPr>
        <w:fldChar w:fldCharType="begin"/>
      </w:r>
      <w:r w:rsidRPr="005431D2">
        <w:rPr>
          <w:rFonts w:ascii="Arial" w:hAnsi="Arial" w:cs="Arial"/>
        </w:rPr>
        <w:instrText xml:space="preserve"> MERGEFIELD  CEP_Fornecedor  \* MERGEFORMAT </w:instrText>
      </w:r>
      <w:r w:rsidRPr="005431D2">
        <w:rPr>
          <w:rFonts w:ascii="Arial" w:hAnsi="Arial" w:cs="Arial"/>
        </w:rPr>
        <w:fldChar w:fldCharType="separate"/>
      </w:r>
      <w:r w:rsidR="007F3F67" w:rsidRPr="005431D2">
        <w:rPr>
          <w:rFonts w:ascii="Arial" w:hAnsi="Arial" w:cs="Arial"/>
          <w:noProof/>
        </w:rPr>
        <w:t>«CEP_Fornecedor»</w:t>
      </w:r>
      <w:r w:rsidRPr="005431D2">
        <w:rPr>
          <w:rFonts w:ascii="Arial" w:hAnsi="Arial" w:cs="Arial"/>
        </w:rPr>
        <w:fldChar w:fldCharType="end"/>
      </w:r>
      <w:r w:rsidRPr="005431D2">
        <w:rPr>
          <w:rFonts w:ascii="Arial" w:hAnsi="Arial" w:cs="Arial"/>
        </w:rPr>
        <w:t xml:space="preserve">, Telefone: </w:t>
      </w:r>
      <w:r w:rsidRPr="005431D2">
        <w:rPr>
          <w:rFonts w:ascii="Arial" w:hAnsi="Arial" w:cs="Arial"/>
        </w:rPr>
        <w:fldChar w:fldCharType="begin"/>
      </w:r>
      <w:r w:rsidRPr="005431D2">
        <w:rPr>
          <w:rFonts w:ascii="Arial" w:hAnsi="Arial" w:cs="Arial"/>
        </w:rPr>
        <w:instrText xml:space="preserve"> MERGEFIELD  Fone_Fornecedor  \* MERGEFORMAT </w:instrText>
      </w:r>
      <w:r w:rsidRPr="005431D2">
        <w:rPr>
          <w:rFonts w:ascii="Arial" w:hAnsi="Arial" w:cs="Arial"/>
        </w:rPr>
        <w:fldChar w:fldCharType="separate"/>
      </w:r>
      <w:r w:rsidR="007F3F67" w:rsidRPr="005431D2">
        <w:rPr>
          <w:rFonts w:ascii="Arial" w:hAnsi="Arial" w:cs="Arial"/>
          <w:noProof/>
        </w:rPr>
        <w:t>«Fone_Fornecedor»</w:t>
      </w:r>
      <w:r w:rsidRPr="005431D2">
        <w:rPr>
          <w:rFonts w:ascii="Arial" w:hAnsi="Arial" w:cs="Arial"/>
        </w:rPr>
        <w:fldChar w:fldCharType="end"/>
      </w:r>
      <w:r w:rsidRPr="005431D2">
        <w:rPr>
          <w:rFonts w:ascii="Arial" w:hAnsi="Arial" w:cs="Arial"/>
        </w:rPr>
        <w:t xml:space="preserve">, E-mail: </w:t>
      </w:r>
      <w:r w:rsidRPr="005431D2">
        <w:rPr>
          <w:rFonts w:ascii="Arial" w:hAnsi="Arial" w:cs="Arial"/>
        </w:rPr>
        <w:fldChar w:fldCharType="begin"/>
      </w:r>
      <w:r w:rsidRPr="005431D2">
        <w:rPr>
          <w:rFonts w:ascii="Arial" w:hAnsi="Arial" w:cs="Arial"/>
        </w:rPr>
        <w:instrText xml:space="preserve"> MERGEFIELD  Email_Fornecedor  \* MERGEFORMAT </w:instrText>
      </w:r>
      <w:r w:rsidRPr="005431D2">
        <w:rPr>
          <w:rFonts w:ascii="Arial" w:hAnsi="Arial" w:cs="Arial"/>
        </w:rPr>
        <w:fldChar w:fldCharType="separate"/>
      </w:r>
      <w:r w:rsidR="007F3F67" w:rsidRPr="005431D2">
        <w:rPr>
          <w:rFonts w:ascii="Arial" w:hAnsi="Arial" w:cs="Arial"/>
          <w:noProof/>
        </w:rPr>
        <w:t>«Email_Fornecedor»</w:t>
      </w:r>
      <w:r w:rsidRPr="005431D2">
        <w:rPr>
          <w:rFonts w:ascii="Arial" w:hAnsi="Arial" w:cs="Arial"/>
        </w:rPr>
        <w:fldChar w:fldCharType="end"/>
      </w:r>
      <w:r w:rsidRPr="005431D2">
        <w:rPr>
          <w:rFonts w:ascii="Arial" w:hAnsi="Arial" w:cs="Arial"/>
        </w:rPr>
        <w:t xml:space="preserve">, doravante denominada CONTRATADA, representada neste ato pelo Senhor </w:t>
      </w:r>
      <w:r w:rsidRPr="005431D2">
        <w:rPr>
          <w:rFonts w:ascii="Arial" w:hAnsi="Arial" w:cs="Arial"/>
        </w:rPr>
        <w:fldChar w:fldCharType="begin"/>
      </w:r>
      <w:r w:rsidRPr="005431D2">
        <w:rPr>
          <w:rFonts w:ascii="Arial" w:hAnsi="Arial" w:cs="Arial"/>
        </w:rPr>
        <w:instrText xml:space="preserve"> MERGEFIELD  Nome_Representante  \* MERGEFORMAT </w:instrText>
      </w:r>
      <w:r w:rsidRPr="005431D2">
        <w:rPr>
          <w:rFonts w:ascii="Arial" w:hAnsi="Arial" w:cs="Arial"/>
        </w:rPr>
        <w:fldChar w:fldCharType="separate"/>
      </w:r>
      <w:r w:rsidR="007F3F67" w:rsidRPr="005431D2">
        <w:rPr>
          <w:rFonts w:ascii="Arial" w:hAnsi="Arial" w:cs="Arial"/>
          <w:noProof/>
        </w:rPr>
        <w:t>«Nome_Representante»</w:t>
      </w:r>
      <w:r w:rsidRPr="005431D2">
        <w:rPr>
          <w:rFonts w:ascii="Arial" w:hAnsi="Arial" w:cs="Arial"/>
        </w:rPr>
        <w:fldChar w:fldCharType="end"/>
      </w:r>
      <w:r w:rsidRPr="005431D2">
        <w:rPr>
          <w:rFonts w:ascii="Arial" w:hAnsi="Arial" w:cs="Arial"/>
        </w:rPr>
        <w:t xml:space="preserve">, brasileiro, casado, empresário, portador da Cédula de Identidade RG nº </w:t>
      </w:r>
      <w:r w:rsidRPr="005431D2">
        <w:rPr>
          <w:rFonts w:ascii="Arial" w:hAnsi="Arial" w:cs="Arial"/>
        </w:rPr>
        <w:fldChar w:fldCharType="begin"/>
      </w:r>
      <w:r w:rsidRPr="005431D2">
        <w:rPr>
          <w:rFonts w:ascii="Arial" w:hAnsi="Arial" w:cs="Arial"/>
        </w:rPr>
        <w:instrText xml:space="preserve"> MERGEFIELD  RG_Representante  \* MERGEFORMAT </w:instrText>
      </w:r>
      <w:r w:rsidRPr="005431D2">
        <w:rPr>
          <w:rFonts w:ascii="Arial" w:hAnsi="Arial" w:cs="Arial"/>
        </w:rPr>
        <w:fldChar w:fldCharType="separate"/>
      </w:r>
      <w:r w:rsidR="007F3F67" w:rsidRPr="005431D2">
        <w:rPr>
          <w:rFonts w:ascii="Arial" w:hAnsi="Arial" w:cs="Arial"/>
          <w:noProof/>
        </w:rPr>
        <w:t>«RG_Representante»</w:t>
      </w:r>
      <w:r w:rsidRPr="005431D2">
        <w:rPr>
          <w:rFonts w:ascii="Arial" w:hAnsi="Arial" w:cs="Arial"/>
        </w:rPr>
        <w:fldChar w:fldCharType="end"/>
      </w:r>
      <w:r w:rsidRPr="005431D2">
        <w:rPr>
          <w:rFonts w:ascii="Arial" w:hAnsi="Arial" w:cs="Arial"/>
        </w:rPr>
        <w:t>/</w:t>
      </w:r>
      <w:r w:rsidRPr="005431D2">
        <w:rPr>
          <w:rFonts w:ascii="Arial" w:hAnsi="Arial" w:cs="Arial"/>
        </w:rPr>
        <w:fldChar w:fldCharType="begin"/>
      </w:r>
      <w:r w:rsidRPr="005431D2">
        <w:rPr>
          <w:rFonts w:ascii="Arial" w:hAnsi="Arial" w:cs="Arial"/>
        </w:rPr>
        <w:instrText xml:space="preserve"> MERGEFIELD  Órgão_Emissor_Representante  \* MERGEFORMAT </w:instrText>
      </w:r>
      <w:r w:rsidRPr="005431D2">
        <w:rPr>
          <w:rFonts w:ascii="Arial" w:hAnsi="Arial" w:cs="Arial"/>
        </w:rPr>
        <w:fldChar w:fldCharType="separate"/>
      </w:r>
      <w:r w:rsidR="007F3F67" w:rsidRPr="005431D2">
        <w:rPr>
          <w:rFonts w:ascii="Arial" w:hAnsi="Arial" w:cs="Arial"/>
          <w:noProof/>
        </w:rPr>
        <w:t>«Órgão_Emissor_Representante»</w:t>
      </w:r>
      <w:r w:rsidRPr="005431D2">
        <w:rPr>
          <w:rFonts w:ascii="Arial" w:hAnsi="Arial" w:cs="Arial"/>
        </w:rPr>
        <w:fldChar w:fldCharType="end"/>
      </w:r>
      <w:r w:rsidRPr="005431D2">
        <w:rPr>
          <w:rFonts w:ascii="Arial" w:hAnsi="Arial" w:cs="Arial"/>
        </w:rPr>
        <w:t xml:space="preserve"> e CPF nº </w:t>
      </w:r>
      <w:r w:rsidRPr="005431D2">
        <w:rPr>
          <w:rFonts w:ascii="Arial" w:hAnsi="Arial" w:cs="Arial"/>
        </w:rPr>
        <w:fldChar w:fldCharType="begin"/>
      </w:r>
      <w:r w:rsidRPr="005431D2">
        <w:rPr>
          <w:rFonts w:ascii="Arial" w:hAnsi="Arial" w:cs="Arial"/>
        </w:rPr>
        <w:instrText xml:space="preserve"> MERGEFIELD  CPF_Representante  \* MERGEFORMAT </w:instrText>
      </w:r>
      <w:r w:rsidRPr="005431D2">
        <w:rPr>
          <w:rFonts w:ascii="Arial" w:hAnsi="Arial" w:cs="Arial"/>
        </w:rPr>
        <w:fldChar w:fldCharType="separate"/>
      </w:r>
      <w:r w:rsidR="007F3F67" w:rsidRPr="005431D2">
        <w:rPr>
          <w:rFonts w:ascii="Arial" w:hAnsi="Arial" w:cs="Arial"/>
          <w:noProof/>
        </w:rPr>
        <w:t>«CPF_Representante»</w:t>
      </w:r>
      <w:r w:rsidRPr="005431D2">
        <w:rPr>
          <w:rFonts w:ascii="Arial" w:hAnsi="Arial" w:cs="Arial"/>
        </w:rPr>
        <w:fldChar w:fldCharType="end"/>
      </w:r>
      <w:r w:rsidRPr="005431D2">
        <w:rPr>
          <w:rFonts w:ascii="Arial" w:hAnsi="Arial" w:cs="Arial"/>
        </w:rPr>
        <w:t xml:space="preserve">,  residente e domiciliado na cidade de </w:t>
      </w:r>
      <w:r w:rsidRPr="005431D2">
        <w:rPr>
          <w:rFonts w:ascii="Arial" w:hAnsi="Arial" w:cs="Arial"/>
        </w:rPr>
        <w:fldChar w:fldCharType="begin"/>
      </w:r>
      <w:r w:rsidRPr="005431D2">
        <w:rPr>
          <w:rFonts w:ascii="Arial" w:hAnsi="Arial" w:cs="Arial"/>
        </w:rPr>
        <w:instrText xml:space="preserve"> MERGEFIELD  Cidade_Fornecedor  \* MERGEFORMAT </w:instrText>
      </w:r>
      <w:r w:rsidRPr="005431D2">
        <w:rPr>
          <w:rFonts w:ascii="Arial" w:hAnsi="Arial" w:cs="Arial"/>
        </w:rPr>
        <w:fldChar w:fldCharType="separate"/>
      </w:r>
      <w:r w:rsidR="007F3F67" w:rsidRPr="005431D2">
        <w:rPr>
          <w:rFonts w:ascii="Arial" w:hAnsi="Arial" w:cs="Arial"/>
          <w:noProof/>
        </w:rPr>
        <w:t>«Cidade_Fornecedor»</w:t>
      </w:r>
      <w:r w:rsidRPr="005431D2">
        <w:rPr>
          <w:rFonts w:ascii="Arial" w:hAnsi="Arial" w:cs="Arial"/>
        </w:rPr>
        <w:fldChar w:fldCharType="end"/>
      </w:r>
      <w:r w:rsidRPr="005431D2">
        <w:rPr>
          <w:rFonts w:ascii="Arial" w:hAnsi="Arial" w:cs="Arial"/>
        </w:rPr>
        <w:t xml:space="preserve"> , Estado de </w:t>
      </w:r>
      <w:r w:rsidRPr="005431D2">
        <w:rPr>
          <w:rFonts w:ascii="Arial" w:hAnsi="Arial" w:cs="Arial"/>
        </w:rPr>
        <w:fldChar w:fldCharType="begin"/>
      </w:r>
      <w:r w:rsidRPr="005431D2">
        <w:rPr>
          <w:rFonts w:ascii="Arial" w:hAnsi="Arial" w:cs="Arial"/>
        </w:rPr>
        <w:instrText xml:space="preserve"> MERGEFIELD  Estado_Nome  \* MERGEFORMAT </w:instrText>
      </w:r>
      <w:r w:rsidRPr="005431D2">
        <w:rPr>
          <w:rFonts w:ascii="Arial" w:hAnsi="Arial" w:cs="Arial"/>
        </w:rPr>
        <w:fldChar w:fldCharType="separate"/>
      </w:r>
      <w:r w:rsidR="004F28A9" w:rsidRPr="005431D2">
        <w:rPr>
          <w:rFonts w:ascii="Arial" w:hAnsi="Arial" w:cs="Arial"/>
          <w:noProof/>
        </w:rPr>
        <w:t>Paraná</w:t>
      </w:r>
      <w:r w:rsidRPr="005431D2">
        <w:rPr>
          <w:rFonts w:ascii="Arial" w:hAnsi="Arial" w:cs="Arial"/>
        </w:rPr>
        <w:fldChar w:fldCharType="end"/>
      </w:r>
      <w:r w:rsidRPr="005431D2">
        <w:rPr>
          <w:rFonts w:ascii="Arial" w:hAnsi="Arial" w:cs="Arial"/>
        </w:rPr>
        <w:t xml:space="preserve">, têm justo e firmado entre si este Contrato, </w:t>
      </w:r>
      <w:r w:rsidRPr="005431D2">
        <w:rPr>
          <w:rFonts w:ascii="Arial" w:eastAsia="Arial" w:hAnsi="Arial" w:cs="Arial"/>
          <w:i/>
          <w:iCs/>
        </w:rPr>
        <w:t xml:space="preserve">conforme atos constitutivos da empresa </w:t>
      </w:r>
      <w:r w:rsidRPr="005431D2">
        <w:rPr>
          <w:rFonts w:ascii="Arial" w:eastAsia="Arial" w:hAnsi="Arial" w:cs="Arial"/>
          <w:b/>
          <w:bCs/>
          <w:i/>
          <w:iCs/>
        </w:rPr>
        <w:t>OU</w:t>
      </w:r>
      <w:r w:rsidRPr="005431D2">
        <w:rPr>
          <w:rFonts w:ascii="Arial" w:eastAsia="Arial" w:hAnsi="Arial" w:cs="Arial"/>
          <w:i/>
          <w:iCs/>
        </w:rPr>
        <w:t xml:space="preserve"> procuração apresentada nos autos, </w:t>
      </w:r>
      <w:r w:rsidRPr="005431D2">
        <w:rPr>
          <w:rFonts w:ascii="Arial" w:eastAsia="Arial" w:hAnsi="Arial" w:cs="Arial"/>
        </w:rPr>
        <w:t>tendo em vista o que consta no Processo nº</w:t>
      </w:r>
      <w:r w:rsidR="00B520D0" w:rsidRPr="005431D2">
        <w:rPr>
          <w:rFonts w:ascii="Arial" w:eastAsia="Arial" w:hAnsi="Arial" w:cs="Arial"/>
        </w:rPr>
        <w:t xml:space="preserve"> </w:t>
      </w:r>
      <w:r w:rsidR="00B520D0" w:rsidRPr="005431D2">
        <w:rPr>
          <w:rFonts w:ascii="Arial" w:hAnsi="Arial" w:cs="Arial"/>
        </w:rPr>
        <w:t>208/2025</w:t>
      </w:r>
      <w:r w:rsidRPr="005431D2">
        <w:rPr>
          <w:rFonts w:ascii="Arial" w:eastAsia="Arial" w:hAnsi="Arial" w:cs="Arial"/>
        </w:rPr>
        <w:t>.</w:t>
      </w:r>
      <w:r w:rsidRPr="005431D2">
        <w:rPr>
          <w:rFonts w:ascii="Arial" w:eastAsia="Arial" w:hAnsi="Arial" w:cs="Arial"/>
          <w:color w:val="FF0000"/>
        </w:rPr>
        <w:t xml:space="preserve"> </w:t>
      </w:r>
      <w:r w:rsidRPr="005431D2">
        <w:rPr>
          <w:rFonts w:ascii="Arial" w:eastAsia="Arial" w:hAnsi="Arial" w:cs="Arial"/>
        </w:rPr>
        <w:t xml:space="preserve">e em observância às disposições da </w:t>
      </w:r>
      <w:hyperlink r:id="rId58" w:history="1">
        <w:r w:rsidRPr="005431D2">
          <w:rPr>
            <w:rStyle w:val="Hiperligao"/>
            <w:rFonts w:ascii="Arial" w:eastAsia="Arial" w:hAnsi="Arial" w:cs="Arial"/>
          </w:rPr>
          <w:t>Lei nº 14.133, de 1º de abril de 2021</w:t>
        </w:r>
      </w:hyperlink>
      <w:r w:rsidRPr="005431D2">
        <w:rPr>
          <w:rFonts w:ascii="Arial" w:eastAsia="Arial" w:hAnsi="Arial" w:cs="Arial"/>
        </w:rPr>
        <w:t xml:space="preserve">, e demais legislação aplicável, resolvem celebrar o presente Termo de Contrato, decorrente </w:t>
      </w:r>
      <w:r w:rsidRPr="005431D2">
        <w:rPr>
          <w:rFonts w:ascii="Arial" w:hAnsi="Arial" w:cs="Arial"/>
        </w:rPr>
        <w:t xml:space="preserve">Pregão Eletrônico Nº </w:t>
      </w:r>
      <w:r w:rsidR="005431D2" w:rsidRPr="005431D2">
        <w:rPr>
          <w:rFonts w:ascii="Arial" w:hAnsi="Arial" w:cs="Arial"/>
        </w:rPr>
        <w:t>075</w:t>
      </w:r>
      <w:r w:rsidRPr="005431D2">
        <w:rPr>
          <w:rFonts w:ascii="Arial" w:hAnsi="Arial" w:cs="Arial"/>
        </w:rPr>
        <w:t>/</w:t>
      </w:r>
      <w:r w:rsidRPr="005431D2">
        <w:rPr>
          <w:rFonts w:ascii="Arial" w:hAnsi="Arial" w:cs="Arial"/>
        </w:rPr>
        <w:fldChar w:fldCharType="begin"/>
      </w:r>
      <w:r w:rsidRPr="005431D2">
        <w:rPr>
          <w:rFonts w:ascii="Arial" w:hAnsi="Arial" w:cs="Arial"/>
        </w:rPr>
        <w:instrText xml:space="preserve"> MERGEFIELD  Ano_Licitação  \* MERGEFORMAT </w:instrText>
      </w:r>
      <w:r w:rsidRPr="005431D2">
        <w:rPr>
          <w:rFonts w:ascii="Arial" w:hAnsi="Arial" w:cs="Arial"/>
        </w:rPr>
        <w:fldChar w:fldCharType="separate"/>
      </w:r>
      <w:r w:rsidR="004F28A9" w:rsidRPr="005431D2">
        <w:rPr>
          <w:rFonts w:ascii="Arial" w:hAnsi="Arial" w:cs="Arial"/>
          <w:noProof/>
        </w:rPr>
        <w:t>2025</w:t>
      </w:r>
      <w:r w:rsidRPr="005431D2">
        <w:rPr>
          <w:rFonts w:ascii="Arial" w:hAnsi="Arial" w:cs="Arial"/>
        </w:rPr>
        <w:fldChar w:fldCharType="end"/>
      </w:r>
      <w:r w:rsidRPr="005431D2">
        <w:rPr>
          <w:rFonts w:ascii="Arial" w:hAnsi="Arial" w:cs="Arial"/>
        </w:rPr>
        <w:t>,</w:t>
      </w:r>
      <w:r w:rsidRPr="005431D2">
        <w:rPr>
          <w:rFonts w:ascii="Arial" w:eastAsia="Arial" w:hAnsi="Arial" w:cs="Arial"/>
        </w:rPr>
        <w:t xml:space="preserve"> mediante as cláusulas e condições a seguir enunciadas.</w:t>
      </w:r>
    </w:p>
    <w:bookmarkEnd w:id="110"/>
    <w:p w14:paraId="09400214" w14:textId="77777777" w:rsidR="003A53F5" w:rsidRPr="00A17B57"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A17B57" w:rsidRDefault="003A53F5" w:rsidP="003A53F5">
      <w:pPr>
        <w:pStyle w:val="n1"/>
        <w:tabs>
          <w:tab w:val="clear" w:pos="1134"/>
          <w:tab w:val="left" w:pos="8499"/>
        </w:tabs>
        <w:spacing w:before="0"/>
        <w:rPr>
          <w:rFonts w:cs="Arial"/>
          <w:b/>
          <w:bCs/>
          <w:u w:val="single"/>
        </w:rPr>
      </w:pPr>
      <w:r w:rsidRPr="00A17B57">
        <w:rPr>
          <w:rFonts w:cs="Arial"/>
          <w:b/>
          <w:bCs/>
          <w:u w:val="single"/>
        </w:rPr>
        <w:t>CLÁUSULA PRIMEIRA – DO OBJETO</w:t>
      </w:r>
    </w:p>
    <w:p w14:paraId="480A1AED" w14:textId="11880834"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O presente instrumento tem por objeto a </w:t>
      </w:r>
      <w:r w:rsidRPr="00A17B57">
        <w:rPr>
          <w:rFonts w:ascii="Arial" w:hAnsi="Arial" w:cs="Arial"/>
        </w:rPr>
        <w:fldChar w:fldCharType="begin"/>
      </w:r>
      <w:r w:rsidRPr="00A17B57">
        <w:rPr>
          <w:rFonts w:ascii="Arial" w:hAnsi="Arial" w:cs="Arial"/>
        </w:rPr>
        <w:instrText xml:space="preserve"> MERGEFIELD  Objeto  \* MERGEFORMAT </w:instrText>
      </w:r>
      <w:r w:rsidRPr="00A17B57">
        <w:rPr>
          <w:rFonts w:ascii="Arial" w:hAnsi="Arial" w:cs="Arial"/>
        </w:rPr>
        <w:fldChar w:fldCharType="separate"/>
      </w:r>
      <w:r w:rsidR="004F28A9">
        <w:rPr>
          <w:rFonts w:ascii="Arial" w:hAnsi="Arial" w:cs="Arial"/>
          <w:noProof/>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r w:rsidRPr="00A17B57">
        <w:rPr>
          <w:rFonts w:ascii="Arial" w:hAnsi="Arial" w:cs="Arial"/>
        </w:rPr>
        <w:fldChar w:fldCharType="end"/>
      </w:r>
      <w:r w:rsidRPr="00A17B57">
        <w:rPr>
          <w:rFonts w:ascii="Arial" w:hAnsi="Arial" w:cs="Arial"/>
        </w:rPr>
        <w:t>.</w:t>
      </w:r>
    </w:p>
    <w:p w14:paraId="46B7D82E" w14:textId="685E8B81"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PARÁGRAFO PRIMEIRO - A execução do objeto obedecerá ao estipulado neste Contrato, bem como as disposições constantes no EDITAL DE Pregão Eletrônico Nº </w:t>
      </w:r>
      <w:r w:rsidR="005431D2">
        <w:rPr>
          <w:rFonts w:ascii="Arial" w:hAnsi="Arial" w:cs="Arial"/>
        </w:rPr>
        <w:t>075</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4F28A9">
        <w:rPr>
          <w:rFonts w:ascii="Arial" w:hAnsi="Arial" w:cs="Arial"/>
          <w:noProof/>
        </w:rPr>
        <w:t>2025</w:t>
      </w:r>
      <w:r w:rsidRPr="00A17B57">
        <w:rPr>
          <w:rFonts w:ascii="Arial" w:hAnsi="Arial" w:cs="Arial"/>
        </w:rPr>
        <w:fldChar w:fldCharType="end"/>
      </w:r>
      <w:r w:rsidRPr="00A17B57">
        <w:rPr>
          <w:rFonts w:ascii="Arial" w:hAnsi="Arial" w:cs="Arial"/>
        </w:rPr>
        <w:t xml:space="preserve"> e seus anexos, independentemente da transcrição, que faz parte integrante e complementar deste Contrato.</w:t>
      </w:r>
    </w:p>
    <w:p w14:paraId="15ED2DA3" w14:textId="77777777" w:rsidR="003A53F5" w:rsidRPr="00A17B57" w:rsidRDefault="003A53F5" w:rsidP="003A53F5">
      <w:pPr>
        <w:autoSpaceDE w:val="0"/>
        <w:autoSpaceDN w:val="0"/>
        <w:adjustRightInd w:val="0"/>
        <w:jc w:val="both"/>
        <w:rPr>
          <w:rFonts w:ascii="Arial" w:hAnsi="Arial" w:cs="Arial"/>
        </w:rPr>
      </w:pPr>
    </w:p>
    <w:bookmarkStart w:id="117" w:name="_Hlk161651110"/>
    <w:p w14:paraId="46FC8049" w14:textId="6D109A04" w:rsidR="003A53F5" w:rsidRPr="00A17B57" w:rsidRDefault="003A53F5" w:rsidP="003A53F5">
      <w:pPr>
        <w:pStyle w:val="Corpodetexto"/>
        <w:ind w:right="-1"/>
        <w:rPr>
          <w:rFonts w:cs="Arial"/>
          <w:sz w:val="20"/>
        </w:rPr>
      </w:pPr>
      <w:r w:rsidRPr="00A17B57">
        <w:rPr>
          <w:rFonts w:cs="Arial"/>
          <w:sz w:val="20"/>
        </w:rPr>
        <w:fldChar w:fldCharType="begin"/>
      </w:r>
      <w:r w:rsidRPr="00A17B57">
        <w:rPr>
          <w:rFonts w:cs="Arial"/>
          <w:sz w:val="20"/>
        </w:rPr>
        <w:instrText xml:space="preserve"> MERGEFIELD  Itens_Contrato  \* MERGEFORMAT </w:instrText>
      </w:r>
      <w:r w:rsidRPr="00A17B57">
        <w:rPr>
          <w:rFonts w:cs="Arial"/>
          <w:sz w:val="20"/>
        </w:rPr>
        <w:fldChar w:fldCharType="separate"/>
      </w:r>
      <w:r w:rsidR="007F3F67">
        <w:rPr>
          <w:rFonts w:cs="Arial"/>
          <w:noProof/>
          <w:sz w:val="20"/>
        </w:rPr>
        <w:t>«Itens_Contrato»</w:t>
      </w:r>
      <w:r w:rsidRPr="00A17B57">
        <w:rPr>
          <w:rFonts w:cs="Arial"/>
          <w:sz w:val="20"/>
        </w:rPr>
        <w:fldChar w:fldCharType="end"/>
      </w:r>
    </w:p>
    <w:bookmarkEnd w:id="117"/>
    <w:p w14:paraId="5FD24197" w14:textId="77777777" w:rsidR="003A53F5" w:rsidRPr="00A17B57" w:rsidRDefault="003A53F5" w:rsidP="003A53F5">
      <w:pPr>
        <w:pBdr>
          <w:bar w:val="single" w:sz="4" w:color="auto"/>
        </w:pBdr>
        <w:contextualSpacing/>
        <w:jc w:val="both"/>
        <w:rPr>
          <w:rFonts w:ascii="Arial" w:hAnsi="Arial" w:cs="Arial"/>
        </w:rPr>
      </w:pPr>
      <w:r w:rsidRPr="00A17B57">
        <w:rPr>
          <w:rFonts w:ascii="Arial" w:hAnsi="Arial" w:cs="Arial"/>
        </w:rPr>
        <w:t xml:space="preserve"> </w:t>
      </w:r>
    </w:p>
    <w:p w14:paraId="202B2C3A" w14:textId="77777777" w:rsidR="003A53F5" w:rsidRPr="00A17B57" w:rsidRDefault="003A53F5" w:rsidP="003A53F5">
      <w:pPr>
        <w:pStyle w:val="Nivel2"/>
        <w:numPr>
          <w:ilvl w:val="1"/>
          <w:numId w:val="4"/>
        </w:numPr>
        <w:ind w:left="0" w:firstLine="0"/>
        <w:rPr>
          <w:sz w:val="20"/>
          <w:szCs w:val="20"/>
        </w:rPr>
      </w:pPr>
      <w:r w:rsidRPr="00A17B57">
        <w:rPr>
          <w:sz w:val="20"/>
          <w:szCs w:val="20"/>
        </w:rPr>
        <w:t>Vinculam esta contratação, independentemente de transcrição:</w:t>
      </w:r>
    </w:p>
    <w:p w14:paraId="334C75E7" w14:textId="77777777" w:rsidR="003A53F5" w:rsidRPr="00A17B57" w:rsidRDefault="003A53F5" w:rsidP="003A53F5">
      <w:pPr>
        <w:pStyle w:val="Nivel3"/>
        <w:numPr>
          <w:ilvl w:val="2"/>
          <w:numId w:val="4"/>
        </w:numPr>
        <w:ind w:left="284" w:firstLine="0"/>
        <w:rPr>
          <w:sz w:val="20"/>
          <w:szCs w:val="20"/>
        </w:rPr>
      </w:pPr>
      <w:r w:rsidRPr="00A17B57">
        <w:rPr>
          <w:sz w:val="20"/>
          <w:szCs w:val="20"/>
        </w:rPr>
        <w:t>O Termo de Referência;</w:t>
      </w:r>
    </w:p>
    <w:p w14:paraId="1753E7AD" w14:textId="77777777" w:rsidR="003A53F5" w:rsidRPr="00A17B57" w:rsidRDefault="003A53F5" w:rsidP="003A53F5">
      <w:pPr>
        <w:pStyle w:val="Nivel3"/>
        <w:numPr>
          <w:ilvl w:val="2"/>
          <w:numId w:val="4"/>
        </w:numPr>
        <w:ind w:left="284" w:firstLine="0"/>
        <w:rPr>
          <w:sz w:val="20"/>
          <w:szCs w:val="20"/>
        </w:rPr>
      </w:pPr>
      <w:r w:rsidRPr="00A17B57">
        <w:rPr>
          <w:sz w:val="20"/>
          <w:szCs w:val="20"/>
        </w:rPr>
        <w:t>O Edital da Licitação;</w:t>
      </w:r>
    </w:p>
    <w:p w14:paraId="08EB99A3" w14:textId="77777777" w:rsidR="003A53F5" w:rsidRPr="00A17B57" w:rsidRDefault="003A53F5" w:rsidP="003A53F5">
      <w:pPr>
        <w:pStyle w:val="Nivel3"/>
        <w:numPr>
          <w:ilvl w:val="2"/>
          <w:numId w:val="4"/>
        </w:numPr>
        <w:ind w:left="284" w:firstLine="0"/>
        <w:rPr>
          <w:sz w:val="20"/>
          <w:szCs w:val="20"/>
        </w:rPr>
      </w:pPr>
      <w:r w:rsidRPr="00A17B57">
        <w:rPr>
          <w:sz w:val="20"/>
          <w:szCs w:val="20"/>
        </w:rPr>
        <w:t>A Proposta do contratado;</w:t>
      </w:r>
    </w:p>
    <w:p w14:paraId="5171C81F" w14:textId="77777777" w:rsidR="003A53F5" w:rsidRPr="00A17B57" w:rsidRDefault="003A53F5" w:rsidP="003A53F5">
      <w:pPr>
        <w:pStyle w:val="Nivel3"/>
        <w:numPr>
          <w:ilvl w:val="2"/>
          <w:numId w:val="4"/>
        </w:numPr>
        <w:ind w:left="284" w:firstLine="0"/>
        <w:rPr>
          <w:sz w:val="20"/>
          <w:szCs w:val="20"/>
        </w:rPr>
      </w:pPr>
      <w:r w:rsidRPr="00A17B57">
        <w:rPr>
          <w:sz w:val="20"/>
          <w:szCs w:val="20"/>
        </w:rPr>
        <w:t>Eventuais anexos dos documentos supracitados.</w:t>
      </w:r>
    </w:p>
    <w:p w14:paraId="15173929" w14:textId="77777777" w:rsidR="003A53F5" w:rsidRPr="00A17B57" w:rsidRDefault="003A53F5" w:rsidP="003A53F5">
      <w:pPr>
        <w:autoSpaceDE w:val="0"/>
        <w:autoSpaceDN w:val="0"/>
        <w:adjustRightInd w:val="0"/>
        <w:jc w:val="both"/>
        <w:rPr>
          <w:rFonts w:ascii="Arial" w:hAnsi="Arial" w:cs="Arial"/>
        </w:rPr>
      </w:pPr>
    </w:p>
    <w:p w14:paraId="36F8A2F3" w14:textId="77777777" w:rsidR="003A53F5" w:rsidRPr="00A17B57" w:rsidRDefault="003A53F5" w:rsidP="003A53F5">
      <w:pPr>
        <w:autoSpaceDE w:val="0"/>
        <w:autoSpaceDN w:val="0"/>
        <w:adjustRightInd w:val="0"/>
        <w:jc w:val="both"/>
        <w:rPr>
          <w:rFonts w:ascii="Arial" w:hAnsi="Arial" w:cs="Arial"/>
          <w:b/>
          <w:bCs/>
        </w:rPr>
      </w:pPr>
      <w:r w:rsidRPr="00A17B57">
        <w:rPr>
          <w:rFonts w:ascii="Arial" w:hAnsi="Arial" w:cs="Arial"/>
          <w:b/>
          <w:bCs/>
          <w:u w:val="single"/>
        </w:rPr>
        <w:t>CLÁUSULA SEGUNDA – DA VIGÊNCIA</w:t>
      </w:r>
      <w:r w:rsidRPr="00A17B57">
        <w:rPr>
          <w:rFonts w:ascii="Arial" w:hAnsi="Arial" w:cs="Arial"/>
          <w:b/>
          <w:bCs/>
          <w:lang w:val="x-none"/>
        </w:rPr>
        <w:t xml:space="preserve"> </w:t>
      </w:r>
    </w:p>
    <w:p w14:paraId="7B9021EF" w14:textId="4CE3407D" w:rsidR="003A53F5" w:rsidRPr="00A17B57" w:rsidRDefault="003A53F5" w:rsidP="003A53F5">
      <w:pPr>
        <w:autoSpaceDE w:val="0"/>
        <w:autoSpaceDN w:val="0"/>
        <w:adjustRightInd w:val="0"/>
        <w:jc w:val="both"/>
        <w:rPr>
          <w:rFonts w:ascii="Arial" w:hAnsi="Arial" w:cs="Arial"/>
          <w:color w:val="FF0000"/>
        </w:rPr>
      </w:pPr>
      <w:r w:rsidRPr="00A17B57">
        <w:rPr>
          <w:rFonts w:ascii="Arial" w:hAnsi="Arial" w:cs="Arial"/>
          <w:lang w:val="x-none"/>
        </w:rPr>
        <w:t xml:space="preserve">2.1 A presente licitação terá </w:t>
      </w:r>
      <w:r w:rsidRPr="00A17B57">
        <w:rPr>
          <w:rFonts w:ascii="Arial" w:hAnsi="Arial" w:cs="Arial"/>
        </w:rPr>
        <w:t xml:space="preserve">validade pelo período de 12 (doze) meses </w:t>
      </w:r>
      <w:r w:rsidRPr="00A17B57">
        <w:rPr>
          <w:rFonts w:ascii="Arial" w:hAnsi="Arial" w:cs="Arial"/>
          <w:lang w:val="x-none"/>
        </w:rPr>
        <w:t xml:space="preserve">após </w:t>
      </w:r>
      <w:r w:rsidRPr="00A17B57">
        <w:rPr>
          <w:rFonts w:ascii="Arial" w:hAnsi="Arial" w:cs="Arial"/>
        </w:rPr>
        <w:t xml:space="preserve">a sua assinatura, ou seja, </w:t>
      </w:r>
      <w:r w:rsidRPr="00A17B57">
        <w:rPr>
          <w:rFonts w:ascii="Arial" w:hAnsi="Arial" w:cs="Arial"/>
        </w:rPr>
        <w:fldChar w:fldCharType="begin"/>
      </w:r>
      <w:r w:rsidRPr="00A17B57">
        <w:rPr>
          <w:rFonts w:ascii="Arial" w:hAnsi="Arial" w:cs="Arial"/>
        </w:rPr>
        <w:instrText xml:space="preserve"> MERGEFIELD  Inicio_Vigencia_Data  \* MERGEFORMAT </w:instrText>
      </w:r>
      <w:r w:rsidRPr="00A17B57">
        <w:rPr>
          <w:rFonts w:ascii="Arial" w:hAnsi="Arial" w:cs="Arial"/>
        </w:rPr>
        <w:fldChar w:fldCharType="separate"/>
      </w:r>
      <w:r w:rsidR="007F3F67">
        <w:rPr>
          <w:rFonts w:ascii="Arial" w:hAnsi="Arial" w:cs="Arial"/>
          <w:noProof/>
        </w:rPr>
        <w:t>«Inicio_Vigencia_Data»</w:t>
      </w:r>
      <w:r w:rsidRPr="00A17B57">
        <w:rPr>
          <w:rFonts w:ascii="Arial" w:hAnsi="Arial" w:cs="Arial"/>
        </w:rPr>
        <w:fldChar w:fldCharType="end"/>
      </w:r>
      <w:r w:rsidRPr="00A17B57">
        <w:rPr>
          <w:rFonts w:ascii="Arial" w:hAnsi="Arial" w:cs="Arial"/>
        </w:rPr>
        <w:t xml:space="preserve"> à </w:t>
      </w:r>
      <w:r w:rsidRPr="00A17B57">
        <w:rPr>
          <w:rFonts w:ascii="Arial" w:hAnsi="Arial" w:cs="Arial"/>
        </w:rPr>
        <w:fldChar w:fldCharType="begin"/>
      </w:r>
      <w:r w:rsidRPr="00A17B57">
        <w:rPr>
          <w:rFonts w:ascii="Arial" w:hAnsi="Arial" w:cs="Arial"/>
        </w:rPr>
        <w:instrText xml:space="preserve"> MERGEFIELD  Termino_Vigencia_Data  \* MERGEFORMAT </w:instrText>
      </w:r>
      <w:r w:rsidRPr="00A17B57">
        <w:rPr>
          <w:rFonts w:ascii="Arial" w:hAnsi="Arial" w:cs="Arial"/>
        </w:rPr>
        <w:fldChar w:fldCharType="separate"/>
      </w:r>
      <w:r w:rsidR="007F3F67">
        <w:rPr>
          <w:rFonts w:ascii="Arial" w:hAnsi="Arial" w:cs="Arial"/>
          <w:noProof/>
        </w:rPr>
        <w:t>«Termino_Vigencia_Data»</w:t>
      </w:r>
      <w:r w:rsidRPr="00A17B57">
        <w:rPr>
          <w:rFonts w:ascii="Arial" w:hAnsi="Arial" w:cs="Arial"/>
        </w:rPr>
        <w:fldChar w:fldCharType="end"/>
      </w:r>
      <w:r w:rsidRPr="00A17B57">
        <w:rPr>
          <w:rFonts w:ascii="Arial" w:hAnsi="Arial" w:cs="Arial"/>
        </w:rPr>
        <w:t xml:space="preserve">, podendo o referido prazo ser prorrogado, </w:t>
      </w:r>
      <w:r w:rsidRPr="00A17B57">
        <w:rPr>
          <w:rFonts w:ascii="Arial" w:hAnsi="Arial" w:cs="Arial"/>
          <w:bCs/>
        </w:rPr>
        <w:t xml:space="preserve">de acordo com o </w:t>
      </w:r>
      <w:hyperlink r:id="rId59" w:anchor="art105" w:history="1">
        <w:r w:rsidRPr="00A17B57">
          <w:rPr>
            <w:rStyle w:val="Hiperligao"/>
            <w:rFonts w:ascii="Arial" w:hAnsi="Arial" w:cs="Arial"/>
          </w:rPr>
          <w:t>artigo 105 da Lei n° 14.133, de 2021</w:t>
        </w:r>
      </w:hyperlink>
      <w:r w:rsidRPr="00A17B57">
        <w:rPr>
          <w:rFonts w:ascii="Arial" w:hAnsi="Arial" w:cs="Arial"/>
        </w:rPr>
        <w:t>.</w:t>
      </w:r>
    </w:p>
    <w:p w14:paraId="6372CFF9" w14:textId="77777777" w:rsidR="003A53F5" w:rsidRPr="00A17B57" w:rsidRDefault="003A53F5" w:rsidP="003A53F5">
      <w:pPr>
        <w:pStyle w:val="Nivel3"/>
        <w:ind w:left="-142" w:firstLine="142"/>
        <w:jc w:val="left"/>
        <w:rPr>
          <w:color w:val="FF0000"/>
          <w:sz w:val="20"/>
          <w:szCs w:val="20"/>
          <w:highlight w:val="yellow"/>
        </w:rPr>
      </w:pPr>
      <w:r w:rsidRPr="00A17B57">
        <w:rPr>
          <w:color w:val="FF0000"/>
          <w:sz w:val="20"/>
          <w:szCs w:val="20"/>
        </w:rPr>
        <w:t>2.</w:t>
      </w:r>
      <w:r w:rsidRPr="00A17B57">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A17B57" w:rsidRDefault="003A53F5" w:rsidP="003A53F5">
      <w:pPr>
        <w:pStyle w:val="ou"/>
        <w:jc w:val="left"/>
        <w:rPr>
          <w:highlight w:val="yellow"/>
        </w:rPr>
      </w:pPr>
      <w:r w:rsidRPr="00A17B57">
        <w:rPr>
          <w:highlight w:val="yellow"/>
        </w:rPr>
        <w:t>OU</w:t>
      </w:r>
    </w:p>
    <w:p w14:paraId="3A761C66" w14:textId="14FF618E" w:rsidR="003A53F5" w:rsidRPr="00A17B57" w:rsidRDefault="003A53F5" w:rsidP="004C4045">
      <w:pPr>
        <w:pStyle w:val="Nvel2-Red"/>
        <w:numPr>
          <w:ilvl w:val="1"/>
          <w:numId w:val="13"/>
        </w:numPr>
        <w:rPr>
          <w:sz w:val="20"/>
          <w:szCs w:val="20"/>
          <w:highlight w:val="yellow"/>
        </w:rPr>
      </w:pPr>
      <w:r w:rsidRPr="00A17B57">
        <w:rPr>
          <w:sz w:val="20"/>
          <w:szCs w:val="20"/>
          <w:highlight w:val="yellow"/>
        </w:rPr>
        <w:lastRenderedPageBreak/>
        <w:t xml:space="preserve">O prazo de vigência da contratação é de .............................. contados do(a) </w:t>
      </w:r>
      <w:bookmarkStart w:id="118" w:name="_Hlk161651315"/>
      <w:r w:rsidRPr="00A17B57">
        <w:rPr>
          <w:sz w:val="20"/>
          <w:szCs w:val="20"/>
          <w:highlight w:val="yellow"/>
        </w:rPr>
        <w:fldChar w:fldCharType="begin"/>
      </w:r>
      <w:r w:rsidRPr="00A17B57">
        <w:rPr>
          <w:sz w:val="20"/>
          <w:szCs w:val="20"/>
          <w:highlight w:val="yellow"/>
        </w:rPr>
        <w:instrText xml:space="preserve"> MERGEFIELD  Inicio_Vigencia_Data  \* MERGEFORMAT </w:instrText>
      </w:r>
      <w:r w:rsidRPr="00A17B57">
        <w:rPr>
          <w:sz w:val="20"/>
          <w:szCs w:val="20"/>
          <w:highlight w:val="yellow"/>
        </w:rPr>
        <w:fldChar w:fldCharType="separate"/>
      </w:r>
      <w:r w:rsidR="007F3F67">
        <w:rPr>
          <w:noProof/>
          <w:sz w:val="20"/>
          <w:szCs w:val="20"/>
          <w:highlight w:val="yellow"/>
        </w:rPr>
        <w:t>«Inicio_Vigencia_Data»</w:t>
      </w:r>
      <w:r w:rsidRPr="00A17B57">
        <w:rPr>
          <w:sz w:val="20"/>
          <w:szCs w:val="20"/>
          <w:highlight w:val="yellow"/>
        </w:rPr>
        <w:fldChar w:fldCharType="end"/>
      </w:r>
      <w:r w:rsidRPr="00A17B57">
        <w:rPr>
          <w:sz w:val="20"/>
          <w:szCs w:val="20"/>
          <w:highlight w:val="yellow"/>
        </w:rPr>
        <w:t xml:space="preserve"> à </w:t>
      </w:r>
      <w:r w:rsidRPr="00A17B57">
        <w:rPr>
          <w:sz w:val="20"/>
          <w:szCs w:val="20"/>
          <w:highlight w:val="yellow"/>
        </w:rPr>
        <w:fldChar w:fldCharType="begin"/>
      </w:r>
      <w:r w:rsidRPr="00A17B57">
        <w:rPr>
          <w:sz w:val="20"/>
          <w:szCs w:val="20"/>
          <w:highlight w:val="yellow"/>
        </w:rPr>
        <w:instrText xml:space="preserve"> MERGEFIELD  Termino_Vigencia_Data  \* MERGEFORMAT </w:instrText>
      </w:r>
      <w:r w:rsidRPr="00A17B57">
        <w:rPr>
          <w:sz w:val="20"/>
          <w:szCs w:val="20"/>
          <w:highlight w:val="yellow"/>
        </w:rPr>
        <w:fldChar w:fldCharType="separate"/>
      </w:r>
      <w:r w:rsidR="007F3F67">
        <w:rPr>
          <w:noProof/>
          <w:sz w:val="20"/>
          <w:szCs w:val="20"/>
          <w:highlight w:val="yellow"/>
        </w:rPr>
        <w:t>«Termino_Vigencia_Data»</w:t>
      </w:r>
      <w:r w:rsidRPr="00A17B57">
        <w:rPr>
          <w:sz w:val="20"/>
          <w:szCs w:val="20"/>
          <w:highlight w:val="yellow"/>
        </w:rPr>
        <w:fldChar w:fldCharType="end"/>
      </w:r>
      <w:bookmarkEnd w:id="118"/>
      <w:r w:rsidRPr="00A17B57">
        <w:rPr>
          <w:sz w:val="20"/>
          <w:szCs w:val="20"/>
          <w:highlight w:val="yellow"/>
        </w:rPr>
        <w:t xml:space="preserve">, prorrogável por até 10 anos, na forma dos </w:t>
      </w:r>
      <w:hyperlink r:id="rId60" w:anchor="art106" w:history="1">
        <w:r w:rsidRPr="00A17B57">
          <w:rPr>
            <w:rStyle w:val="Hiperligao"/>
            <w:sz w:val="20"/>
            <w:szCs w:val="20"/>
            <w:highlight w:val="yellow"/>
          </w:rPr>
          <w:t>artigos 106 e 107 da Lei n° 14.133, de 2021</w:t>
        </w:r>
      </w:hyperlink>
      <w:r w:rsidRPr="00A17B57">
        <w:rPr>
          <w:sz w:val="20"/>
          <w:szCs w:val="20"/>
          <w:highlight w:val="yellow"/>
        </w:rPr>
        <w:t>.</w:t>
      </w:r>
    </w:p>
    <w:p w14:paraId="602C48E6" w14:textId="77777777" w:rsidR="003A53F5" w:rsidRPr="00A17B57" w:rsidRDefault="003A53F5" w:rsidP="004C4045">
      <w:pPr>
        <w:pStyle w:val="Nvel3-R"/>
        <w:numPr>
          <w:ilvl w:val="1"/>
          <w:numId w:val="13"/>
        </w:numPr>
        <w:rPr>
          <w:sz w:val="20"/>
          <w:szCs w:val="20"/>
          <w:highlight w:val="yellow"/>
        </w:rPr>
      </w:pPr>
      <w:r w:rsidRPr="00A17B57">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A17B57" w:rsidRDefault="003A53F5" w:rsidP="004C4045">
      <w:pPr>
        <w:pStyle w:val="Nvel2-Red"/>
        <w:numPr>
          <w:ilvl w:val="1"/>
          <w:numId w:val="13"/>
        </w:numPr>
        <w:ind w:left="0" w:firstLine="0"/>
        <w:rPr>
          <w:sz w:val="20"/>
          <w:szCs w:val="20"/>
          <w:highlight w:val="yellow"/>
        </w:rPr>
      </w:pPr>
      <w:r w:rsidRPr="00A17B57">
        <w:rPr>
          <w:sz w:val="20"/>
          <w:szCs w:val="20"/>
          <w:highlight w:val="yellow"/>
        </w:rPr>
        <w:t>O contratado não tem direito subjetivo à prorrogação contratual.</w:t>
      </w:r>
    </w:p>
    <w:p w14:paraId="6EB7786B" w14:textId="77777777" w:rsidR="003A53F5" w:rsidRPr="00A17B57" w:rsidRDefault="003A53F5" w:rsidP="004C4045">
      <w:pPr>
        <w:pStyle w:val="Nvel2-Red"/>
        <w:numPr>
          <w:ilvl w:val="1"/>
          <w:numId w:val="13"/>
        </w:numPr>
        <w:ind w:left="0" w:firstLine="0"/>
        <w:rPr>
          <w:sz w:val="20"/>
          <w:szCs w:val="20"/>
          <w:highlight w:val="yellow"/>
        </w:rPr>
      </w:pPr>
      <w:r w:rsidRPr="00A17B57">
        <w:rPr>
          <w:sz w:val="20"/>
          <w:szCs w:val="20"/>
          <w:highlight w:val="yellow"/>
        </w:rPr>
        <w:t>A prorrogação de contrato deverá ser promovida mediante celebração de termo aditivo.</w:t>
      </w:r>
    </w:p>
    <w:p w14:paraId="0F939DDB" w14:textId="77777777" w:rsidR="003A53F5" w:rsidRPr="00A17B57" w:rsidRDefault="003A53F5" w:rsidP="004C4045">
      <w:pPr>
        <w:pStyle w:val="Nvel2-Red"/>
        <w:numPr>
          <w:ilvl w:val="1"/>
          <w:numId w:val="13"/>
        </w:numPr>
        <w:ind w:left="0" w:firstLine="0"/>
        <w:rPr>
          <w:sz w:val="20"/>
          <w:szCs w:val="20"/>
        </w:rPr>
      </w:pPr>
      <w:r w:rsidRPr="00A17B57">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A17B57">
        <w:rPr>
          <w:sz w:val="20"/>
          <w:szCs w:val="20"/>
        </w:rPr>
        <w:t>.</w:t>
      </w:r>
    </w:p>
    <w:p w14:paraId="2D1B8D23" w14:textId="77777777" w:rsidR="003A53F5" w:rsidRPr="00A17B57" w:rsidRDefault="003A53F5" w:rsidP="003A53F5">
      <w:pPr>
        <w:pStyle w:val="Nvel2-Red"/>
        <w:rPr>
          <w:sz w:val="20"/>
          <w:szCs w:val="20"/>
        </w:rPr>
      </w:pPr>
    </w:p>
    <w:p w14:paraId="1502427F" w14:textId="6917007B" w:rsidR="003A53F5" w:rsidRPr="00A17B57" w:rsidRDefault="003A53F5" w:rsidP="004C4045">
      <w:pPr>
        <w:pStyle w:val="Nivel01"/>
        <w:numPr>
          <w:ilvl w:val="0"/>
          <w:numId w:val="13"/>
        </w:numPr>
        <w:ind w:left="0" w:firstLine="0"/>
        <w:rPr>
          <w:rFonts w:ascii="Arial" w:hAnsi="Arial" w:cs="Arial"/>
          <w:color w:val="FFFFFF"/>
        </w:rPr>
      </w:pPr>
      <w:bookmarkStart w:id="119" w:name="_Toc213072398"/>
      <w:r w:rsidRPr="00A17B57">
        <w:rPr>
          <w:rFonts w:ascii="Arial" w:hAnsi="Arial" w:cs="Arial"/>
        </w:rPr>
        <w:t>CLÁUSULA TERCEIRA – MODELOS DE EXECUÇÃO E GESTÃO CONTRATUAIS (</w:t>
      </w:r>
      <w:hyperlink r:id="rId61" w:anchor="art92" w:history="1">
        <w:r w:rsidRPr="00A17B57">
          <w:rPr>
            <w:rStyle w:val="Hiperligao"/>
            <w:rFonts w:ascii="Arial" w:hAnsi="Arial" w:cs="Arial"/>
          </w:rPr>
          <w:t>art. 92, IV, VII e XVIII)</w:t>
        </w:r>
        <w:bookmarkEnd w:id="119"/>
      </w:hyperlink>
    </w:p>
    <w:p w14:paraId="12BDC041" w14:textId="77777777" w:rsidR="003A53F5" w:rsidRPr="00A17B57" w:rsidRDefault="003A53F5" w:rsidP="004C4045">
      <w:pPr>
        <w:pStyle w:val="Nivel2"/>
        <w:numPr>
          <w:ilvl w:val="1"/>
          <w:numId w:val="19"/>
        </w:numPr>
        <w:rPr>
          <w:sz w:val="20"/>
          <w:szCs w:val="20"/>
        </w:rPr>
      </w:pPr>
      <w:r w:rsidRPr="00A17B57">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17B57" w:rsidRDefault="003A53F5" w:rsidP="004C4045">
      <w:pPr>
        <w:pStyle w:val="Nivel01"/>
        <w:numPr>
          <w:ilvl w:val="0"/>
          <w:numId w:val="19"/>
        </w:numPr>
        <w:ind w:left="0" w:firstLine="0"/>
        <w:rPr>
          <w:rFonts w:ascii="Arial" w:hAnsi="Arial" w:cs="Arial"/>
          <w:color w:val="FFFFFF"/>
        </w:rPr>
      </w:pPr>
      <w:bookmarkStart w:id="120" w:name="_Toc213072399"/>
      <w:r w:rsidRPr="00A17B57">
        <w:rPr>
          <w:rFonts w:ascii="Arial" w:hAnsi="Arial" w:cs="Arial"/>
        </w:rPr>
        <w:t>CLÁUSULA QUARTA – SUBCONTRATAÇÃO</w:t>
      </w:r>
      <w:bookmarkEnd w:id="120"/>
    </w:p>
    <w:p w14:paraId="580ECA9E" w14:textId="77777777" w:rsidR="003A53F5" w:rsidRPr="00A17B57" w:rsidRDefault="003A53F5" w:rsidP="004C4045">
      <w:pPr>
        <w:pStyle w:val="Nvel2-Red"/>
        <w:numPr>
          <w:ilvl w:val="1"/>
          <w:numId w:val="19"/>
        </w:numPr>
        <w:ind w:left="0" w:firstLine="0"/>
        <w:rPr>
          <w:color w:val="auto"/>
          <w:sz w:val="20"/>
          <w:szCs w:val="20"/>
        </w:rPr>
      </w:pPr>
      <w:r w:rsidRPr="00A17B57">
        <w:rPr>
          <w:color w:val="auto"/>
          <w:sz w:val="20"/>
          <w:szCs w:val="20"/>
        </w:rPr>
        <w:t>Não será admitida a subcontratação do objeto contratual.</w:t>
      </w:r>
    </w:p>
    <w:p w14:paraId="4A7FEC76" w14:textId="77777777" w:rsidR="003A53F5" w:rsidRPr="00A17B57" w:rsidRDefault="003A53F5" w:rsidP="003A53F5">
      <w:pPr>
        <w:tabs>
          <w:tab w:val="left" w:pos="284"/>
        </w:tabs>
        <w:jc w:val="both"/>
        <w:rPr>
          <w:rFonts w:ascii="Arial" w:hAnsi="Arial" w:cs="Arial"/>
          <w:b/>
          <w:u w:val="single"/>
        </w:rPr>
      </w:pPr>
      <w:r w:rsidRPr="00A17B57">
        <w:rPr>
          <w:rFonts w:ascii="Arial" w:hAnsi="Arial" w:cs="Arial"/>
          <w:b/>
        </w:rPr>
        <w:t xml:space="preserve">        </w:t>
      </w:r>
      <w:r w:rsidRPr="00A17B57">
        <w:rPr>
          <w:rFonts w:ascii="Arial" w:hAnsi="Arial" w:cs="Arial"/>
          <w:b/>
          <w:u w:val="single"/>
        </w:rPr>
        <w:t>CLÁUSULA QUINTA – DO PREÇO</w:t>
      </w:r>
    </w:p>
    <w:p w14:paraId="289F3546" w14:textId="47A01A90" w:rsidR="003A53F5" w:rsidRPr="00A17B57" w:rsidRDefault="003A53F5" w:rsidP="003A53F5">
      <w:pPr>
        <w:pStyle w:val="Corpodetexto3"/>
        <w:rPr>
          <w:rFonts w:cs="Arial"/>
          <w:sz w:val="20"/>
        </w:rPr>
      </w:pPr>
      <w:r w:rsidRPr="00A17B57">
        <w:rPr>
          <w:rFonts w:cs="Arial"/>
          <w:sz w:val="20"/>
        </w:rPr>
        <w:t xml:space="preserve">5.1 O valor estimado do presente Contrato é de </w:t>
      </w:r>
      <w:r w:rsidRPr="00A17B57">
        <w:rPr>
          <w:rFonts w:cs="Arial"/>
          <w:b/>
          <w:sz w:val="20"/>
        </w:rPr>
        <w:t>R$</w:t>
      </w:r>
      <w:r w:rsidRPr="00A17B57">
        <w:rPr>
          <w:rFonts w:cs="Arial"/>
          <w:sz w:val="20"/>
        </w:rPr>
        <w:t xml:space="preserve"> </w:t>
      </w:r>
      <w:r w:rsidRPr="00A17B57">
        <w:rPr>
          <w:rFonts w:cs="Arial"/>
          <w:sz w:val="20"/>
        </w:rPr>
        <w:fldChar w:fldCharType="begin"/>
      </w:r>
      <w:r w:rsidRPr="00A17B57">
        <w:rPr>
          <w:rFonts w:cs="Arial"/>
          <w:sz w:val="20"/>
        </w:rPr>
        <w:instrText xml:space="preserve"> MERGEFIELD  Valor_Contratado  \* MERGEFORMAT </w:instrText>
      </w:r>
      <w:r w:rsidRPr="00A17B57">
        <w:rPr>
          <w:rFonts w:cs="Arial"/>
          <w:sz w:val="20"/>
        </w:rPr>
        <w:fldChar w:fldCharType="separate"/>
      </w:r>
      <w:r w:rsidR="007F3F67" w:rsidRPr="007F3F67">
        <w:rPr>
          <w:rFonts w:cs="Arial"/>
          <w:noProof/>
          <w:color w:val="FF0000"/>
          <w:sz w:val="20"/>
        </w:rPr>
        <w:t>«Valor_Contratado»</w:t>
      </w:r>
      <w:r w:rsidRPr="00A17B57">
        <w:rPr>
          <w:rFonts w:cs="Arial"/>
          <w:sz w:val="20"/>
        </w:rPr>
        <w:fldChar w:fldCharType="end"/>
      </w:r>
      <w:r w:rsidRPr="00A17B57">
        <w:rPr>
          <w:rFonts w:cs="Arial"/>
          <w:sz w:val="20"/>
        </w:rPr>
        <w:t>.</w:t>
      </w:r>
    </w:p>
    <w:p w14:paraId="7ECB8010" w14:textId="77777777" w:rsidR="003A53F5" w:rsidRPr="00A17B57" w:rsidRDefault="003A53F5" w:rsidP="004C4045">
      <w:pPr>
        <w:pStyle w:val="Nivel2"/>
        <w:numPr>
          <w:ilvl w:val="1"/>
          <w:numId w:val="14"/>
        </w:numPr>
        <w:rPr>
          <w:sz w:val="20"/>
          <w:szCs w:val="20"/>
        </w:rPr>
      </w:pPr>
      <w:r w:rsidRPr="00A17B57">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17B57" w:rsidRDefault="003A53F5" w:rsidP="004C4045">
      <w:pPr>
        <w:pStyle w:val="Nvel2-Red"/>
        <w:numPr>
          <w:ilvl w:val="1"/>
          <w:numId w:val="14"/>
        </w:numPr>
        <w:ind w:left="0" w:firstLine="0"/>
        <w:rPr>
          <w:color w:val="auto"/>
          <w:sz w:val="20"/>
          <w:szCs w:val="20"/>
        </w:rPr>
      </w:pPr>
      <w:r w:rsidRPr="00A17B57">
        <w:rPr>
          <w:color w:val="auto"/>
          <w:sz w:val="20"/>
          <w:szCs w:val="20"/>
        </w:rPr>
        <w:t>O valor acima é meramente estimativo, de forma que os pagamentos devidos ao contratado dependerão dos quantitativos efetivamente fornecidos.</w:t>
      </w:r>
    </w:p>
    <w:p w14:paraId="04BD7172" w14:textId="6ABA93B9" w:rsidR="003A53F5" w:rsidRPr="00A17B57" w:rsidRDefault="003A53F5" w:rsidP="003A53F5">
      <w:pPr>
        <w:pStyle w:val="Nivel01"/>
        <w:numPr>
          <w:ilvl w:val="0"/>
          <w:numId w:val="0"/>
        </w:numPr>
        <w:rPr>
          <w:rFonts w:ascii="Arial" w:hAnsi="Arial" w:cs="Arial"/>
          <w:color w:val="FFFFFF"/>
        </w:rPr>
      </w:pPr>
      <w:r w:rsidRPr="00A17B57">
        <w:rPr>
          <w:rFonts w:ascii="Arial" w:hAnsi="Arial" w:cs="Arial"/>
          <w:b w:val="0"/>
          <w:bCs w:val="0"/>
        </w:rPr>
        <w:t xml:space="preserve">    </w:t>
      </w:r>
      <w:r w:rsidRPr="00A17B57">
        <w:rPr>
          <w:rFonts w:ascii="Arial" w:hAnsi="Arial" w:cs="Arial"/>
        </w:rPr>
        <w:t xml:space="preserve">   </w:t>
      </w:r>
      <w:bookmarkStart w:id="121" w:name="_Toc213072400"/>
      <w:r w:rsidRPr="00A17B57">
        <w:rPr>
          <w:rFonts w:ascii="Arial" w:hAnsi="Arial" w:cs="Arial"/>
        </w:rPr>
        <w:t>CLÁUSULA SEXTA – DOTAÇÃO ORÇAMENTÁRIA (</w:t>
      </w:r>
      <w:hyperlink r:id="rId62" w:anchor="art92" w:history="1">
        <w:r w:rsidRPr="00A17B57">
          <w:rPr>
            <w:rStyle w:val="Hiperligao"/>
            <w:rFonts w:ascii="Arial" w:hAnsi="Arial" w:cs="Arial"/>
          </w:rPr>
          <w:t>art. 92, VIII</w:t>
        </w:r>
      </w:hyperlink>
      <w:r w:rsidRPr="00A17B57">
        <w:rPr>
          <w:rFonts w:ascii="Arial" w:hAnsi="Arial" w:cs="Arial"/>
        </w:rPr>
        <w:t>)</w:t>
      </w:r>
      <w:bookmarkEnd w:id="121"/>
    </w:p>
    <w:p w14:paraId="72B5CB52" w14:textId="77777777" w:rsidR="003A53F5" w:rsidRPr="00A17B57" w:rsidRDefault="003A53F5" w:rsidP="003A53F5">
      <w:pPr>
        <w:jc w:val="both"/>
        <w:rPr>
          <w:rFonts w:ascii="Arial" w:hAnsi="Arial" w:cs="Arial"/>
          <w:b/>
          <w:bCs/>
          <w:snapToGrid w:val="0"/>
          <w:u w:val="single"/>
        </w:rPr>
      </w:pPr>
    </w:p>
    <w:p w14:paraId="43460FBC" w14:textId="77777777" w:rsidR="003A53F5" w:rsidRPr="00A17B57" w:rsidRDefault="003A53F5" w:rsidP="003A53F5">
      <w:pPr>
        <w:pStyle w:val="n1"/>
        <w:tabs>
          <w:tab w:val="left" w:pos="708"/>
        </w:tabs>
        <w:spacing w:before="0"/>
        <w:rPr>
          <w:rFonts w:cs="Arial"/>
          <w:snapToGrid w:val="0"/>
        </w:rPr>
      </w:pPr>
      <w:r w:rsidRPr="00A17B57">
        <w:rPr>
          <w:rFonts w:cs="Arial"/>
          <w:snapToGrid w:val="0"/>
        </w:rPr>
        <w:t>6.1 As despesas com a execução do presente Contrato correrão à conta da seguinte dotação orçamentária:</w:t>
      </w:r>
    </w:p>
    <w:p w14:paraId="5146163C" w14:textId="2E9080B7" w:rsidR="004F28A9" w:rsidRDefault="003A53F5" w:rsidP="003A53F5">
      <w:pPr>
        <w:spacing w:after="120"/>
        <w:jc w:val="both"/>
        <w:rPr>
          <w:rFonts w:ascii="Arial" w:hAnsi="Arial" w:cs="Arial"/>
          <w:noProof/>
        </w:rPr>
      </w:pPr>
      <w:r w:rsidRPr="00A17B57">
        <w:rPr>
          <w:rFonts w:ascii="Arial" w:hAnsi="Arial" w:cs="Arial"/>
        </w:rPr>
        <w:fldChar w:fldCharType="begin"/>
      </w:r>
      <w:r w:rsidRPr="00A17B57">
        <w:rPr>
          <w:rFonts w:ascii="Arial" w:hAnsi="Arial" w:cs="Arial"/>
        </w:rPr>
        <w:instrText xml:space="preserve"> MERGEFIELD  Dotação_Completa  \* MERGEFORMAT </w:instrText>
      </w:r>
      <w:r w:rsidRPr="00A17B57">
        <w:rPr>
          <w:rFonts w:ascii="Arial" w:hAnsi="Arial" w:cs="Arial"/>
        </w:rPr>
        <w:fldChar w:fldCharType="separate"/>
      </w:r>
      <w:r w:rsidR="004F28A9">
        <w:rPr>
          <w:rFonts w:ascii="Arial" w:hAnsi="Arial" w:cs="Arial"/>
          <w:noProof/>
        </w:rPr>
        <w:t>27.001.12.361.0501.2.435.3.3.90.30.00.00. - 103 - MATERIAL DE CONSUMO</w:t>
      </w:r>
    </w:p>
    <w:p w14:paraId="26805431" w14:textId="77777777" w:rsidR="004F28A9" w:rsidRDefault="004F28A9" w:rsidP="003A53F5">
      <w:pPr>
        <w:spacing w:after="120"/>
        <w:jc w:val="both"/>
        <w:rPr>
          <w:rFonts w:ascii="Arial" w:hAnsi="Arial" w:cs="Arial"/>
        </w:rPr>
      </w:pPr>
      <w:r>
        <w:rPr>
          <w:rFonts w:ascii="Arial" w:hAnsi="Arial" w:cs="Arial"/>
        </w:rPr>
        <w:t>27.001.12.361.0501.2.435.3.3.90.39.00.00. - 102 - OUTROS SERVIÇOS DE TERCEIROS - PESSOA JURÍDICA</w:t>
      </w:r>
    </w:p>
    <w:p w14:paraId="14AF8FF4" w14:textId="77777777" w:rsidR="004F28A9" w:rsidRDefault="004F28A9" w:rsidP="003A53F5">
      <w:pPr>
        <w:spacing w:after="120"/>
        <w:jc w:val="both"/>
        <w:rPr>
          <w:rFonts w:ascii="Arial" w:hAnsi="Arial" w:cs="Arial"/>
        </w:rPr>
      </w:pPr>
      <w:r>
        <w:rPr>
          <w:rFonts w:ascii="Arial" w:hAnsi="Arial" w:cs="Arial"/>
        </w:rPr>
        <w:t>27.001.12.361.0501.2.435.3.3.90.39.00.00. - 103 - OUTROS SERVIÇOS DE TERCEIROS - PESSOA JURÍDICA</w:t>
      </w:r>
    </w:p>
    <w:p w14:paraId="57BB6898" w14:textId="77777777" w:rsidR="004F28A9" w:rsidRDefault="004F28A9" w:rsidP="003A53F5">
      <w:pPr>
        <w:spacing w:after="120"/>
        <w:jc w:val="both"/>
        <w:rPr>
          <w:rFonts w:ascii="Arial" w:hAnsi="Arial" w:cs="Arial"/>
        </w:rPr>
      </w:pPr>
      <w:r>
        <w:rPr>
          <w:rFonts w:ascii="Arial" w:hAnsi="Arial" w:cs="Arial"/>
        </w:rPr>
        <w:lastRenderedPageBreak/>
        <w:t>27.001.12.361.0501.2.435.3.3.90.39.00.00. - 104 - OUTROS SERVIÇOS DE TERCEIROS - PESSOA JURÍDICA</w:t>
      </w:r>
    </w:p>
    <w:p w14:paraId="7E490CF9" w14:textId="77777777" w:rsidR="004F28A9" w:rsidRDefault="004F28A9" w:rsidP="003A53F5">
      <w:pPr>
        <w:spacing w:after="120"/>
        <w:jc w:val="both"/>
        <w:rPr>
          <w:rFonts w:ascii="Arial" w:hAnsi="Arial" w:cs="Arial"/>
        </w:rPr>
      </w:pPr>
      <w:r>
        <w:rPr>
          <w:rFonts w:ascii="Arial" w:hAnsi="Arial" w:cs="Arial"/>
        </w:rPr>
        <w:t>27.001.12.365.0501.2.435.3.3.90.30.00.00. - 103 - MATERIAL DE CONSUMO</w:t>
      </w:r>
    </w:p>
    <w:p w14:paraId="0FAECE21" w14:textId="77777777" w:rsidR="004F28A9" w:rsidRDefault="004F28A9" w:rsidP="003A53F5">
      <w:pPr>
        <w:spacing w:after="120"/>
        <w:jc w:val="both"/>
        <w:rPr>
          <w:rFonts w:ascii="Arial" w:hAnsi="Arial" w:cs="Arial"/>
        </w:rPr>
      </w:pPr>
      <w:r>
        <w:rPr>
          <w:rFonts w:ascii="Arial" w:hAnsi="Arial" w:cs="Arial"/>
        </w:rPr>
        <w:t>27.001.12.365.0501.2.435.3.3.90.39.00.00. - 1000 - OUTROS SERVIÇOS DE TERCEIROS - PESSOA JURÍDICA</w:t>
      </w:r>
    </w:p>
    <w:p w14:paraId="32E72893" w14:textId="77777777" w:rsidR="004F28A9" w:rsidRDefault="004F28A9" w:rsidP="003A53F5">
      <w:pPr>
        <w:spacing w:after="120"/>
        <w:jc w:val="both"/>
        <w:rPr>
          <w:rFonts w:ascii="Arial" w:hAnsi="Arial" w:cs="Arial"/>
        </w:rPr>
      </w:pPr>
      <w:r>
        <w:rPr>
          <w:rFonts w:ascii="Arial" w:hAnsi="Arial" w:cs="Arial"/>
        </w:rPr>
        <w:t>27.001.12.365.0501.2.435.3.3.90.39.00.00. - 119 - OUTROS SERVIÇOS DE TERCEIROS - PESSOA JURÍDICA</w:t>
      </w:r>
    </w:p>
    <w:p w14:paraId="126F9EE8" w14:textId="77777777" w:rsidR="004F28A9" w:rsidRDefault="004F28A9" w:rsidP="003A53F5">
      <w:pPr>
        <w:spacing w:after="120"/>
        <w:jc w:val="both"/>
        <w:rPr>
          <w:rFonts w:ascii="Arial" w:hAnsi="Arial" w:cs="Arial"/>
        </w:rPr>
      </w:pPr>
      <w:r>
        <w:rPr>
          <w:rFonts w:ascii="Arial" w:hAnsi="Arial" w:cs="Arial"/>
        </w:rPr>
        <w:t>29.007.20.608.0345.2.424.3.3.90.30.00.00. - 301000 - MATERIAL DE CONSUMO</w:t>
      </w:r>
    </w:p>
    <w:p w14:paraId="4DA84720" w14:textId="77777777" w:rsidR="004F28A9" w:rsidRDefault="004F28A9" w:rsidP="003A53F5">
      <w:pPr>
        <w:spacing w:after="120"/>
        <w:jc w:val="both"/>
        <w:rPr>
          <w:rFonts w:ascii="Arial" w:hAnsi="Arial" w:cs="Arial"/>
        </w:rPr>
      </w:pPr>
      <w:r>
        <w:rPr>
          <w:rFonts w:ascii="Arial" w:hAnsi="Arial" w:cs="Arial"/>
        </w:rPr>
        <w:t>29.007.20.608.0345.2.424.3.3.90.30.00.00. - 30504 - MATERIAL DE CONSUMO</w:t>
      </w:r>
    </w:p>
    <w:p w14:paraId="3FE63C01" w14:textId="77777777" w:rsidR="004F28A9" w:rsidRDefault="004F28A9" w:rsidP="003A53F5">
      <w:pPr>
        <w:spacing w:after="120"/>
        <w:jc w:val="both"/>
        <w:rPr>
          <w:rFonts w:ascii="Arial" w:hAnsi="Arial" w:cs="Arial"/>
        </w:rPr>
      </w:pPr>
      <w:r>
        <w:rPr>
          <w:rFonts w:ascii="Arial" w:hAnsi="Arial" w:cs="Arial"/>
        </w:rPr>
        <w:t>29.007.20.608.0345.2.424.3.3.90.30.00.00. - 504 - MATERIAL DE CONSUMO</w:t>
      </w:r>
    </w:p>
    <w:p w14:paraId="44D3901A" w14:textId="77777777" w:rsidR="004F28A9" w:rsidRDefault="004F28A9" w:rsidP="003A53F5">
      <w:pPr>
        <w:spacing w:after="120"/>
        <w:jc w:val="both"/>
        <w:rPr>
          <w:rFonts w:ascii="Arial" w:hAnsi="Arial" w:cs="Arial"/>
        </w:rPr>
      </w:pPr>
      <w:r>
        <w:rPr>
          <w:rFonts w:ascii="Arial" w:hAnsi="Arial" w:cs="Arial"/>
        </w:rPr>
        <w:t>29.007.20.608.0345.2.424.3.3.90.39.00.00. - 301000 - OUTROS SERVIÇOS DE TERCEIROS - PESSOA JURÍDICA</w:t>
      </w:r>
    </w:p>
    <w:p w14:paraId="154CD3B7" w14:textId="77777777" w:rsidR="004F28A9" w:rsidRDefault="004F28A9" w:rsidP="003A53F5">
      <w:pPr>
        <w:spacing w:after="120"/>
        <w:jc w:val="both"/>
        <w:rPr>
          <w:rFonts w:ascii="Arial" w:hAnsi="Arial" w:cs="Arial"/>
        </w:rPr>
      </w:pPr>
      <w:r>
        <w:rPr>
          <w:rFonts w:ascii="Arial" w:hAnsi="Arial" w:cs="Arial"/>
        </w:rPr>
        <w:t>29.007.20.608.0345.2.424.3.3.90.39.00.00. - 504 - OUTROS SERVIÇOS DE TERCEIROS - PESSOA JURÍDICA</w:t>
      </w:r>
    </w:p>
    <w:p w14:paraId="4D6BB72D" w14:textId="77777777" w:rsidR="004F28A9" w:rsidRDefault="004F28A9" w:rsidP="003A53F5">
      <w:pPr>
        <w:spacing w:after="120"/>
        <w:jc w:val="both"/>
        <w:rPr>
          <w:rFonts w:ascii="Arial" w:hAnsi="Arial" w:cs="Arial"/>
        </w:rPr>
      </w:pPr>
      <w:r>
        <w:rPr>
          <w:rFonts w:ascii="Arial" w:hAnsi="Arial" w:cs="Arial"/>
        </w:rPr>
        <w:t>31.012.10.301.0339.2.495.3.3.90.30.00.00. - 1000 - MATERIAL DE CONSUMO</w:t>
      </w:r>
    </w:p>
    <w:p w14:paraId="32C9061A" w14:textId="77777777" w:rsidR="004F28A9" w:rsidRDefault="004F28A9" w:rsidP="003A53F5">
      <w:pPr>
        <w:spacing w:after="120"/>
        <w:jc w:val="both"/>
        <w:rPr>
          <w:rFonts w:ascii="Arial" w:hAnsi="Arial" w:cs="Arial"/>
        </w:rPr>
      </w:pPr>
      <w:r>
        <w:rPr>
          <w:rFonts w:ascii="Arial" w:hAnsi="Arial" w:cs="Arial"/>
        </w:rPr>
        <w:t>31.012.10.301.0339.2.495.3.3.90.30.00.00. - 300303 - MATERIAL DE CONSUMO</w:t>
      </w:r>
    </w:p>
    <w:p w14:paraId="2DD3D1D3" w14:textId="77777777" w:rsidR="004F28A9" w:rsidRDefault="004F28A9" w:rsidP="003A53F5">
      <w:pPr>
        <w:spacing w:after="120"/>
        <w:jc w:val="both"/>
        <w:rPr>
          <w:rFonts w:ascii="Arial" w:hAnsi="Arial" w:cs="Arial"/>
        </w:rPr>
      </w:pPr>
      <w:r>
        <w:rPr>
          <w:rFonts w:ascii="Arial" w:hAnsi="Arial" w:cs="Arial"/>
        </w:rPr>
        <w:t>31.012.10.301.0339.2.495.3.3.90.30.00.00. - 303 - MATERIAL DE CONSUMO</w:t>
      </w:r>
    </w:p>
    <w:p w14:paraId="5E7A128A" w14:textId="77777777" w:rsidR="004F28A9" w:rsidRDefault="004F28A9" w:rsidP="003A53F5">
      <w:pPr>
        <w:spacing w:after="120"/>
        <w:jc w:val="both"/>
        <w:rPr>
          <w:rFonts w:ascii="Arial" w:hAnsi="Arial" w:cs="Arial"/>
        </w:rPr>
      </w:pPr>
      <w:r>
        <w:rPr>
          <w:rFonts w:ascii="Arial" w:hAnsi="Arial" w:cs="Arial"/>
        </w:rPr>
        <w:t>31.012.10.301.0339.2.495.3.3.90.39.00.00. - 300303 - OUTROS SERVIÇOS DE TERCEIROS - PESSOA JURÍDICA</w:t>
      </w:r>
    </w:p>
    <w:p w14:paraId="2F8E80F6" w14:textId="77777777" w:rsidR="004F28A9" w:rsidRDefault="004F28A9" w:rsidP="003A53F5">
      <w:pPr>
        <w:spacing w:after="120"/>
        <w:jc w:val="both"/>
        <w:rPr>
          <w:rFonts w:ascii="Arial" w:hAnsi="Arial" w:cs="Arial"/>
        </w:rPr>
      </w:pPr>
      <w:r>
        <w:rPr>
          <w:rFonts w:ascii="Arial" w:hAnsi="Arial" w:cs="Arial"/>
        </w:rPr>
        <w:t>31.012.10.301.0339.2.495.3.3.90.39.00.00. - 303 - OUTROS SERVIÇOS DE TERCEIROS - PESSOA JURÍDICA</w:t>
      </w:r>
    </w:p>
    <w:p w14:paraId="669CF5D9" w14:textId="77777777" w:rsidR="004F28A9" w:rsidRDefault="004F28A9" w:rsidP="003A53F5">
      <w:pPr>
        <w:spacing w:after="120"/>
        <w:jc w:val="both"/>
        <w:rPr>
          <w:rFonts w:ascii="Arial" w:hAnsi="Arial" w:cs="Arial"/>
        </w:rPr>
      </w:pPr>
      <w:r>
        <w:rPr>
          <w:rFonts w:ascii="Arial" w:hAnsi="Arial" w:cs="Arial"/>
        </w:rPr>
        <w:t>31.012.10.302.0342.2.494.3.3.90.30.00.00. - 303 - MATERIAL DE CONSUMO</w:t>
      </w:r>
    </w:p>
    <w:p w14:paraId="71D67E61" w14:textId="08F62959" w:rsidR="003A53F5" w:rsidRPr="00A17B57" w:rsidRDefault="003A53F5" w:rsidP="003A53F5">
      <w:pPr>
        <w:spacing w:after="120"/>
        <w:jc w:val="both"/>
        <w:rPr>
          <w:rFonts w:ascii="Arial" w:hAnsi="Arial" w:cs="Arial"/>
        </w:rPr>
      </w:pPr>
      <w:r w:rsidRPr="00A17B57">
        <w:rPr>
          <w:rFonts w:ascii="Arial" w:hAnsi="Arial" w:cs="Arial"/>
        </w:rPr>
        <w:fldChar w:fldCharType="end"/>
      </w:r>
    </w:p>
    <w:p w14:paraId="4CBB3C55" w14:textId="18F6F678"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2" w:name="_Toc213072401"/>
      <w:r w:rsidRPr="00A17B57">
        <w:rPr>
          <w:rFonts w:ascii="Arial" w:hAnsi="Arial" w:cs="Arial"/>
        </w:rPr>
        <w:t>CLÁUSULA SÉTIMA - PAGAMENTO (</w:t>
      </w:r>
      <w:hyperlink r:id="rId63" w:anchor="art92" w:history="1">
        <w:r w:rsidRPr="00A17B57">
          <w:rPr>
            <w:rStyle w:val="Hiperligao"/>
            <w:rFonts w:ascii="Arial" w:hAnsi="Arial" w:cs="Arial"/>
          </w:rPr>
          <w:t>art. 92, V e VI</w:t>
        </w:r>
      </w:hyperlink>
      <w:r w:rsidRPr="00A17B57">
        <w:rPr>
          <w:rFonts w:ascii="Arial" w:hAnsi="Arial" w:cs="Arial"/>
        </w:rPr>
        <w:t>)</w:t>
      </w:r>
      <w:bookmarkEnd w:id="122"/>
    </w:p>
    <w:p w14:paraId="460674B3" w14:textId="7CDC2460"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A17B57">
          <w:rPr>
            <w:rStyle w:val="Hiperligao"/>
            <w:rFonts w:ascii="Arial" w:hAnsi="Arial" w:cs="Arial"/>
          </w:rPr>
          <w:t>centraldecompras@carlopolis.pr.gov.br</w:t>
        </w:r>
      </w:hyperlink>
      <w:r w:rsidRPr="00A17B57">
        <w:rPr>
          <w:rFonts w:ascii="Arial" w:hAnsi="Arial" w:cs="Arial"/>
        </w:rPr>
        <w:t xml:space="preserve">, desde que tenha ocorrido a total e efetiva entrega do objeto relacionado no empenho. </w:t>
      </w:r>
      <w:r w:rsidRPr="00A17B57">
        <w:rPr>
          <w:rFonts w:ascii="Arial" w:eastAsia="Arial" w:hAnsi="Arial" w:cs="Arial"/>
        </w:rPr>
        <w:t>Caso ocorra a qualquer tempo, a não aceitação do objeto e a não atestação de i</w:t>
      </w:r>
      <w:r w:rsidR="00C87A94" w:rsidRPr="00A17B57">
        <w:rPr>
          <w:rFonts w:ascii="Arial" w:eastAsia="Arial" w:hAnsi="Arial" w:cs="Arial"/>
        </w:rPr>
        <w:t>do</w:t>
      </w:r>
      <w:r w:rsidRPr="00A17B57">
        <w:rPr>
          <w:rFonts w:ascii="Arial" w:eastAsia="Arial" w:hAnsi="Arial" w:cs="Arial"/>
        </w:rPr>
        <w:t>neidade</w:t>
      </w:r>
      <w:r w:rsidRPr="00A17B57">
        <w:rPr>
          <w:rFonts w:ascii="Arial" w:eastAsia="Arial" w:hAnsi="Arial" w:cs="Arial"/>
          <w:spacing w:val="-4"/>
        </w:rPr>
        <w:t xml:space="preserve"> </w:t>
      </w:r>
      <w:r w:rsidRPr="00A17B57">
        <w:rPr>
          <w:rFonts w:ascii="Arial" w:eastAsia="Arial" w:hAnsi="Arial" w:cs="Arial"/>
        </w:rPr>
        <w:t>da</w:t>
      </w:r>
      <w:r w:rsidRPr="00A17B57">
        <w:rPr>
          <w:rFonts w:ascii="Arial" w:eastAsia="Arial" w:hAnsi="Arial" w:cs="Arial"/>
          <w:spacing w:val="-4"/>
        </w:rPr>
        <w:t xml:space="preserve"> </w:t>
      </w:r>
      <w:r w:rsidRPr="00A17B57">
        <w:rPr>
          <w:rFonts w:ascii="Arial" w:eastAsia="Arial" w:hAnsi="Arial" w:cs="Arial"/>
        </w:rPr>
        <w:t>proponente,</w:t>
      </w:r>
      <w:r w:rsidRPr="00A17B57">
        <w:rPr>
          <w:rFonts w:ascii="Arial" w:eastAsia="Arial" w:hAnsi="Arial" w:cs="Arial"/>
          <w:spacing w:val="-5"/>
        </w:rPr>
        <w:t xml:space="preserve"> </w:t>
      </w:r>
      <w:r w:rsidRPr="00A17B57">
        <w:rPr>
          <w:rFonts w:ascii="Arial" w:eastAsia="Arial" w:hAnsi="Arial" w:cs="Arial"/>
        </w:rPr>
        <w:t>os</w:t>
      </w:r>
      <w:r w:rsidRPr="00A17B57">
        <w:rPr>
          <w:rFonts w:ascii="Arial" w:eastAsia="Arial" w:hAnsi="Arial" w:cs="Arial"/>
          <w:spacing w:val="-7"/>
        </w:rPr>
        <w:t xml:space="preserve"> </w:t>
      </w:r>
      <w:r w:rsidRPr="00A17B57">
        <w:rPr>
          <w:rFonts w:ascii="Arial" w:eastAsia="Arial" w:hAnsi="Arial" w:cs="Arial"/>
        </w:rPr>
        <w:t>pagamentos</w:t>
      </w:r>
      <w:r w:rsidRPr="00A17B57">
        <w:rPr>
          <w:rFonts w:ascii="Arial" w:eastAsia="Arial" w:hAnsi="Arial" w:cs="Arial"/>
          <w:spacing w:val="-4"/>
        </w:rPr>
        <w:t xml:space="preserve"> </w:t>
      </w:r>
      <w:r w:rsidRPr="00A17B57">
        <w:rPr>
          <w:rFonts w:ascii="Arial" w:eastAsia="Arial" w:hAnsi="Arial" w:cs="Arial"/>
        </w:rPr>
        <w:t>serão</w:t>
      </w:r>
      <w:r w:rsidRPr="00A17B57">
        <w:rPr>
          <w:rFonts w:ascii="Arial" w:eastAsia="Arial" w:hAnsi="Arial" w:cs="Arial"/>
          <w:spacing w:val="-4"/>
        </w:rPr>
        <w:t xml:space="preserve"> </w:t>
      </w:r>
      <w:r w:rsidRPr="00A17B57">
        <w:rPr>
          <w:rFonts w:ascii="Arial" w:eastAsia="Arial" w:hAnsi="Arial" w:cs="Arial"/>
        </w:rPr>
        <w:t>descontinuados</w:t>
      </w:r>
      <w:r w:rsidRPr="00A17B57">
        <w:rPr>
          <w:rFonts w:ascii="Arial" w:eastAsia="Arial" w:hAnsi="Arial" w:cs="Arial"/>
          <w:spacing w:val="-5"/>
        </w:rPr>
        <w:t xml:space="preserve"> </w:t>
      </w:r>
      <w:r w:rsidRPr="00A17B57">
        <w:rPr>
          <w:rFonts w:ascii="Arial" w:eastAsia="Arial" w:hAnsi="Arial" w:cs="Arial"/>
        </w:rPr>
        <w:t>e</w:t>
      </w:r>
      <w:r w:rsidRPr="00A17B57">
        <w:rPr>
          <w:rFonts w:ascii="Arial" w:eastAsia="Arial" w:hAnsi="Arial" w:cs="Arial"/>
          <w:spacing w:val="-4"/>
        </w:rPr>
        <w:t xml:space="preserve"> </w:t>
      </w:r>
      <w:r w:rsidRPr="00A17B57">
        <w:rPr>
          <w:rFonts w:ascii="Arial" w:eastAsia="Arial" w:hAnsi="Arial" w:cs="Arial"/>
        </w:rPr>
        <w:t>reiniciados</w:t>
      </w:r>
      <w:r w:rsidRPr="00A17B57">
        <w:rPr>
          <w:rFonts w:ascii="Arial" w:eastAsia="Arial" w:hAnsi="Arial" w:cs="Arial"/>
          <w:spacing w:val="-5"/>
        </w:rPr>
        <w:t xml:space="preserve"> </w:t>
      </w:r>
      <w:r w:rsidRPr="00A17B57">
        <w:rPr>
          <w:rFonts w:ascii="Arial" w:eastAsia="Arial" w:hAnsi="Arial" w:cs="Arial"/>
        </w:rPr>
        <w:t>após</w:t>
      </w:r>
      <w:r w:rsidRPr="00A17B57">
        <w:rPr>
          <w:rFonts w:ascii="Arial" w:eastAsia="Arial" w:hAnsi="Arial" w:cs="Arial"/>
          <w:spacing w:val="-3"/>
        </w:rPr>
        <w:t xml:space="preserve"> </w:t>
      </w:r>
      <w:r w:rsidRPr="00A17B57">
        <w:rPr>
          <w:rFonts w:ascii="Arial" w:eastAsia="Arial" w:hAnsi="Arial" w:cs="Arial"/>
        </w:rPr>
        <w:t>a</w:t>
      </w:r>
      <w:r w:rsidRPr="00A17B57">
        <w:rPr>
          <w:rFonts w:ascii="Arial" w:eastAsia="Arial" w:hAnsi="Arial" w:cs="Arial"/>
          <w:spacing w:val="-5"/>
        </w:rPr>
        <w:t xml:space="preserve"> </w:t>
      </w:r>
      <w:r w:rsidRPr="00A17B57">
        <w:rPr>
          <w:rFonts w:ascii="Arial" w:eastAsia="Arial" w:hAnsi="Arial" w:cs="Arial"/>
        </w:rPr>
        <w:t>correção</w:t>
      </w:r>
      <w:r w:rsidRPr="00A17B57">
        <w:rPr>
          <w:rFonts w:ascii="Arial" w:eastAsia="Arial" w:hAnsi="Arial" w:cs="Arial"/>
          <w:spacing w:val="-5"/>
        </w:rPr>
        <w:t xml:space="preserve"> </w:t>
      </w:r>
      <w:r w:rsidRPr="00A17B57">
        <w:rPr>
          <w:rFonts w:ascii="Arial" w:eastAsia="Arial" w:hAnsi="Arial" w:cs="Arial"/>
        </w:rPr>
        <w:t>necessária.</w:t>
      </w:r>
    </w:p>
    <w:p w14:paraId="00B7DF7B"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eastAsia="Arial" w:hAnsi="Arial" w:cs="Arial"/>
        </w:rPr>
        <w:t>7.2 A CONTRATANTE disporá de 03 (três) dias para efetuar o atesto, ou rejeitar os documentos de cobrança por erros ou incorreções em seu</w:t>
      </w:r>
      <w:r w:rsidRPr="00A17B57">
        <w:rPr>
          <w:rFonts w:ascii="Arial" w:eastAsia="Arial" w:hAnsi="Arial" w:cs="Arial"/>
          <w:spacing w:val="-12"/>
        </w:rPr>
        <w:t xml:space="preserve"> </w:t>
      </w:r>
      <w:r w:rsidRPr="00A17B57">
        <w:rPr>
          <w:rFonts w:ascii="Arial" w:eastAsia="Arial" w:hAnsi="Arial" w:cs="Arial"/>
        </w:rPr>
        <w:t>preenchimento;</w:t>
      </w:r>
    </w:p>
    <w:p w14:paraId="29052D1A"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lang w:val="x-none"/>
        </w:rPr>
        <w:t xml:space="preserve">7.3  Conforme determinação da Instrução Normativa da Receita Federal n° 1234/2012 e suas alterações, </w:t>
      </w:r>
      <w:r w:rsidRPr="00A17B57">
        <w:rPr>
          <w:rFonts w:ascii="Arial" w:hAnsi="Arial" w:cs="Arial"/>
        </w:rPr>
        <w:t xml:space="preserve">que </w:t>
      </w:r>
      <w:r w:rsidRPr="00A17B57">
        <w:rPr>
          <w:rFonts w:ascii="Arial" w:hAnsi="Arial" w:cs="Arial"/>
          <w:lang w:val="x-none"/>
        </w:rPr>
        <w:t xml:space="preserve">estabelece que os </w:t>
      </w:r>
      <w:r w:rsidRPr="00A17B57">
        <w:rPr>
          <w:rFonts w:ascii="Arial" w:hAnsi="Arial" w:cs="Arial"/>
        </w:rPr>
        <w:t>M</w:t>
      </w:r>
      <w:r w:rsidRPr="00A17B57">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17B57" w:rsidRDefault="003A53F5" w:rsidP="004C4045">
      <w:pPr>
        <w:pStyle w:val="Nivel01"/>
        <w:numPr>
          <w:ilvl w:val="1"/>
          <w:numId w:val="20"/>
        </w:numPr>
        <w:ind w:left="1440"/>
        <w:rPr>
          <w:rFonts w:ascii="Arial" w:hAnsi="Arial" w:cs="Arial"/>
          <w:color w:val="FFFFFF"/>
        </w:rPr>
      </w:pPr>
      <w:bookmarkStart w:id="123" w:name="_Toc213072402"/>
      <w:r w:rsidRPr="00A17B57">
        <w:rPr>
          <w:rFonts w:ascii="Arial" w:eastAsia="Arial" w:hAnsi="Arial" w:cs="Arial"/>
          <w:lang w:eastAsia="en-US"/>
        </w:rPr>
        <w:lastRenderedPageBreak/>
        <w:t>A CONTRATANTE não fará nenhum pagamento à DETENTORA, antes de paga ou relevada à multa que porventura lhe tenha sido</w:t>
      </w:r>
      <w:r w:rsidRPr="00A17B57">
        <w:rPr>
          <w:rFonts w:ascii="Arial" w:eastAsia="Arial" w:hAnsi="Arial" w:cs="Arial"/>
          <w:spacing w:val="-11"/>
          <w:lang w:eastAsia="en-US"/>
        </w:rPr>
        <w:t xml:space="preserve"> </w:t>
      </w:r>
      <w:r w:rsidRPr="00A17B57">
        <w:rPr>
          <w:rFonts w:ascii="Arial" w:eastAsia="Arial" w:hAnsi="Arial" w:cs="Arial"/>
          <w:lang w:eastAsia="en-US"/>
        </w:rPr>
        <w:t>imputada</w:t>
      </w:r>
      <w:bookmarkEnd w:id="123"/>
    </w:p>
    <w:p w14:paraId="070CE2FB" w14:textId="7237B3F4" w:rsidR="003A53F5" w:rsidRPr="00A17B57" w:rsidRDefault="003A53F5" w:rsidP="003A53F5">
      <w:pPr>
        <w:pStyle w:val="Nivel01"/>
        <w:numPr>
          <w:ilvl w:val="0"/>
          <w:numId w:val="0"/>
        </w:numPr>
        <w:rPr>
          <w:rFonts w:ascii="Arial" w:hAnsi="Arial" w:cs="Arial"/>
          <w:color w:val="FFFFFF"/>
          <w:u w:val="none"/>
        </w:rPr>
      </w:pPr>
      <w:r w:rsidRPr="00A17B57">
        <w:rPr>
          <w:rFonts w:ascii="Arial" w:hAnsi="Arial" w:cs="Arial"/>
          <w:u w:val="none"/>
        </w:rPr>
        <w:t xml:space="preserve">     </w:t>
      </w:r>
      <w:bookmarkStart w:id="124" w:name="_Toc213072403"/>
      <w:r w:rsidRPr="00A17B57">
        <w:rPr>
          <w:rFonts w:ascii="Arial" w:hAnsi="Arial" w:cs="Arial"/>
          <w:u w:val="none"/>
        </w:rPr>
        <w:t>C</w:t>
      </w:r>
      <w:r w:rsidRPr="00A17B57">
        <w:rPr>
          <w:rFonts w:ascii="Arial" w:hAnsi="Arial" w:cs="Arial"/>
        </w:rPr>
        <w:t>LÁUSULA OITAVA - REAJUSTE (</w:t>
      </w:r>
      <w:hyperlink r:id="rId65" w:anchor="art92" w:history="1">
        <w:r w:rsidRPr="00A17B57">
          <w:rPr>
            <w:rStyle w:val="Hiperligao"/>
            <w:rFonts w:ascii="Arial" w:hAnsi="Arial" w:cs="Arial"/>
          </w:rPr>
          <w:t>art. 92, V)</w:t>
        </w:r>
        <w:bookmarkEnd w:id="124"/>
      </w:hyperlink>
    </w:p>
    <w:p w14:paraId="146C6F15" w14:textId="77777777" w:rsidR="003A53F5" w:rsidRPr="00A17B57" w:rsidRDefault="003A53F5" w:rsidP="004C4045">
      <w:pPr>
        <w:pStyle w:val="Nivel2"/>
        <w:numPr>
          <w:ilvl w:val="1"/>
          <w:numId w:val="15"/>
        </w:numPr>
        <w:rPr>
          <w:sz w:val="20"/>
          <w:szCs w:val="20"/>
        </w:rPr>
      </w:pPr>
      <w:r w:rsidRPr="00A17B57">
        <w:rPr>
          <w:sz w:val="20"/>
          <w:szCs w:val="20"/>
        </w:rPr>
        <w:t>Os preços inicialmente contratados são fixos e irreajustáveis no prazo de um ano contado da data da data da proposta apresentada.</w:t>
      </w:r>
    </w:p>
    <w:p w14:paraId="1EEE3F70" w14:textId="77777777" w:rsidR="003A53F5" w:rsidRPr="00A17B57" w:rsidRDefault="003A53F5" w:rsidP="004C4045">
      <w:pPr>
        <w:pStyle w:val="Nivel2"/>
        <w:numPr>
          <w:ilvl w:val="1"/>
          <w:numId w:val="15"/>
        </w:numPr>
        <w:ind w:left="0" w:firstLine="0"/>
        <w:rPr>
          <w:sz w:val="20"/>
          <w:szCs w:val="20"/>
        </w:rPr>
      </w:pPr>
      <w:r w:rsidRPr="00A17B57">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17B57" w:rsidRDefault="003A53F5" w:rsidP="004C4045">
      <w:pPr>
        <w:pStyle w:val="Nivel2"/>
        <w:numPr>
          <w:ilvl w:val="1"/>
          <w:numId w:val="15"/>
        </w:numPr>
        <w:ind w:left="0" w:firstLine="0"/>
        <w:rPr>
          <w:sz w:val="20"/>
          <w:szCs w:val="20"/>
        </w:rPr>
      </w:pPr>
      <w:r w:rsidRPr="00A17B57">
        <w:rPr>
          <w:sz w:val="20"/>
          <w:szCs w:val="20"/>
        </w:rPr>
        <w:t>Nos reajustes subsequentes ao primeiro, o interregno mínimo de um ano será contado a partir dos efeitos financeiros do último reajuste.</w:t>
      </w:r>
    </w:p>
    <w:p w14:paraId="0780D4DE" w14:textId="77777777" w:rsidR="003A53F5" w:rsidRPr="00A17B57" w:rsidRDefault="003A53F5" w:rsidP="004C4045">
      <w:pPr>
        <w:pStyle w:val="Nivel2"/>
        <w:numPr>
          <w:ilvl w:val="1"/>
          <w:numId w:val="15"/>
        </w:numPr>
        <w:ind w:left="0" w:firstLine="0"/>
        <w:rPr>
          <w:sz w:val="20"/>
          <w:szCs w:val="20"/>
        </w:rPr>
      </w:pPr>
      <w:r w:rsidRPr="00A17B57">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17B57" w:rsidRDefault="003A53F5" w:rsidP="004C4045">
      <w:pPr>
        <w:pStyle w:val="Nivel2"/>
        <w:numPr>
          <w:ilvl w:val="1"/>
          <w:numId w:val="15"/>
        </w:numPr>
        <w:ind w:left="0" w:firstLine="0"/>
        <w:rPr>
          <w:sz w:val="20"/>
          <w:szCs w:val="20"/>
        </w:rPr>
      </w:pPr>
      <w:r w:rsidRPr="00A17B57">
        <w:rPr>
          <w:sz w:val="20"/>
          <w:szCs w:val="20"/>
        </w:rPr>
        <w:t>Nas aferições finais, o(s) índice(s) utilizado(s) para reajuste será(ão), obrigatoriamente, o(s) definitivo(s).</w:t>
      </w:r>
    </w:p>
    <w:p w14:paraId="7B7E3AF0" w14:textId="77777777" w:rsidR="003A53F5" w:rsidRPr="00A17B57" w:rsidRDefault="003A53F5" w:rsidP="004C4045">
      <w:pPr>
        <w:pStyle w:val="Nivel2"/>
        <w:numPr>
          <w:ilvl w:val="1"/>
          <w:numId w:val="15"/>
        </w:numPr>
        <w:ind w:left="0" w:firstLine="0"/>
        <w:rPr>
          <w:sz w:val="20"/>
          <w:szCs w:val="20"/>
        </w:rPr>
      </w:pPr>
      <w:r w:rsidRPr="00A17B57">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17B57" w:rsidRDefault="003A53F5" w:rsidP="004C4045">
      <w:pPr>
        <w:pStyle w:val="Nivel2"/>
        <w:numPr>
          <w:ilvl w:val="1"/>
          <w:numId w:val="15"/>
        </w:numPr>
        <w:ind w:left="0" w:firstLine="0"/>
        <w:rPr>
          <w:sz w:val="20"/>
          <w:szCs w:val="20"/>
        </w:rPr>
      </w:pPr>
      <w:r w:rsidRPr="00A17B57">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5" w:name="_Toc213072404"/>
      <w:r w:rsidRPr="00A17B57">
        <w:rPr>
          <w:rFonts w:ascii="Arial" w:hAnsi="Arial" w:cs="Arial"/>
        </w:rPr>
        <w:t>CLÁUSULA NONA - OBRIGAÇÕES DO CONTRATANTE (</w:t>
      </w:r>
      <w:hyperlink r:id="rId66" w:anchor="art92" w:history="1">
        <w:r w:rsidRPr="00A17B57">
          <w:rPr>
            <w:rStyle w:val="Hiperligao"/>
            <w:rFonts w:ascii="Arial" w:hAnsi="Arial" w:cs="Arial"/>
          </w:rPr>
          <w:t>art. 92, X, XI e XIV</w:t>
        </w:r>
      </w:hyperlink>
      <w:r w:rsidRPr="00A17B57">
        <w:rPr>
          <w:rFonts w:ascii="Arial" w:hAnsi="Arial" w:cs="Arial"/>
        </w:rPr>
        <w:t>)</w:t>
      </w:r>
      <w:bookmarkEnd w:id="125"/>
    </w:p>
    <w:p w14:paraId="57ABB08B" w14:textId="77777777" w:rsidR="003A53F5" w:rsidRPr="00A17B57" w:rsidRDefault="003A53F5" w:rsidP="004C4045">
      <w:pPr>
        <w:pStyle w:val="Nivel2"/>
        <w:numPr>
          <w:ilvl w:val="1"/>
          <w:numId w:val="16"/>
        </w:numPr>
        <w:rPr>
          <w:b/>
          <w:bCs/>
          <w:sz w:val="20"/>
          <w:szCs w:val="20"/>
        </w:rPr>
      </w:pPr>
      <w:r w:rsidRPr="00A17B57">
        <w:rPr>
          <w:sz w:val="20"/>
          <w:szCs w:val="20"/>
        </w:rPr>
        <w:t xml:space="preserve"> São obrigações do Contratante:</w:t>
      </w:r>
    </w:p>
    <w:p w14:paraId="70A09B56" w14:textId="77777777" w:rsidR="003A53F5" w:rsidRPr="00A17B57" w:rsidRDefault="003A53F5" w:rsidP="004C4045">
      <w:pPr>
        <w:pStyle w:val="Nivel2"/>
        <w:numPr>
          <w:ilvl w:val="1"/>
          <w:numId w:val="16"/>
        </w:numPr>
        <w:rPr>
          <w:sz w:val="20"/>
          <w:szCs w:val="20"/>
        </w:rPr>
      </w:pPr>
      <w:r w:rsidRPr="00A17B57">
        <w:rPr>
          <w:sz w:val="20"/>
          <w:szCs w:val="20"/>
        </w:rPr>
        <w:t>Exigir o cumprimento de todas as obrigações assumidas pelo Contratado, de acordo com o contrato e seus anexos;</w:t>
      </w:r>
    </w:p>
    <w:p w14:paraId="5C742016" w14:textId="77777777" w:rsidR="003A53F5" w:rsidRPr="00A17B57" w:rsidRDefault="003A53F5" w:rsidP="004C4045">
      <w:pPr>
        <w:pStyle w:val="Nivel2"/>
        <w:numPr>
          <w:ilvl w:val="1"/>
          <w:numId w:val="16"/>
        </w:numPr>
        <w:ind w:left="0" w:firstLine="0"/>
        <w:rPr>
          <w:sz w:val="20"/>
          <w:szCs w:val="20"/>
        </w:rPr>
      </w:pPr>
      <w:r w:rsidRPr="00A17B57">
        <w:rPr>
          <w:sz w:val="20"/>
          <w:szCs w:val="20"/>
        </w:rPr>
        <w:t>Receber o objeto no prazo e condições estabelecidas no Termo de Referência;</w:t>
      </w:r>
    </w:p>
    <w:p w14:paraId="6DFFD0EB" w14:textId="77777777" w:rsidR="003A53F5" w:rsidRPr="00A17B57" w:rsidRDefault="003A53F5" w:rsidP="004C4045">
      <w:pPr>
        <w:pStyle w:val="Nivel2"/>
        <w:numPr>
          <w:ilvl w:val="1"/>
          <w:numId w:val="16"/>
        </w:numPr>
        <w:ind w:left="0" w:firstLine="0"/>
        <w:rPr>
          <w:sz w:val="20"/>
          <w:szCs w:val="20"/>
        </w:rPr>
      </w:pPr>
      <w:r w:rsidRPr="00A17B57">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17B57" w:rsidRDefault="003A53F5" w:rsidP="004C4045">
      <w:pPr>
        <w:pStyle w:val="Nivel2"/>
        <w:numPr>
          <w:ilvl w:val="1"/>
          <w:numId w:val="16"/>
        </w:numPr>
        <w:ind w:left="0" w:firstLine="0"/>
        <w:rPr>
          <w:sz w:val="20"/>
          <w:szCs w:val="20"/>
        </w:rPr>
      </w:pPr>
      <w:r w:rsidRPr="00A17B57">
        <w:rPr>
          <w:sz w:val="20"/>
          <w:szCs w:val="20"/>
        </w:rPr>
        <w:t>Acompanhar e fiscalizar a execução do contrato e o cumprimento das obrigações pelo Contratado;</w:t>
      </w:r>
    </w:p>
    <w:p w14:paraId="0C555A15" w14:textId="77777777" w:rsidR="003A53F5" w:rsidRPr="00A17B57" w:rsidRDefault="003A53F5" w:rsidP="004C4045">
      <w:pPr>
        <w:pStyle w:val="Nivel2"/>
        <w:numPr>
          <w:ilvl w:val="1"/>
          <w:numId w:val="16"/>
        </w:numPr>
        <w:ind w:left="0" w:firstLine="0"/>
        <w:rPr>
          <w:sz w:val="20"/>
          <w:szCs w:val="20"/>
        </w:rPr>
      </w:pPr>
      <w:r w:rsidRPr="00A17B57">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17B57" w:rsidRDefault="003A53F5" w:rsidP="004C4045">
      <w:pPr>
        <w:pStyle w:val="Nivel2"/>
        <w:numPr>
          <w:ilvl w:val="1"/>
          <w:numId w:val="16"/>
        </w:numPr>
        <w:ind w:left="0" w:firstLine="0"/>
        <w:rPr>
          <w:sz w:val="20"/>
          <w:szCs w:val="20"/>
        </w:rPr>
      </w:pPr>
      <w:r w:rsidRPr="00A17B57">
        <w:rPr>
          <w:sz w:val="20"/>
          <w:szCs w:val="20"/>
        </w:rPr>
        <w:t xml:space="preserve">Aplicar ao Contratado as sanções previstas na lei e neste Contrato; </w:t>
      </w:r>
    </w:p>
    <w:p w14:paraId="2566DAFD" w14:textId="77777777" w:rsidR="003A53F5" w:rsidRPr="00A17B57" w:rsidRDefault="003A53F5" w:rsidP="004C4045">
      <w:pPr>
        <w:pStyle w:val="Nivel2"/>
        <w:numPr>
          <w:ilvl w:val="1"/>
          <w:numId w:val="16"/>
        </w:numPr>
        <w:ind w:left="0" w:firstLine="0"/>
        <w:rPr>
          <w:color w:val="auto"/>
          <w:sz w:val="20"/>
          <w:szCs w:val="20"/>
        </w:rPr>
      </w:pPr>
      <w:r w:rsidRPr="00A17B57">
        <w:rPr>
          <w:sz w:val="20"/>
          <w:szCs w:val="20"/>
        </w:rPr>
        <w:t xml:space="preserve">Cientificar o </w:t>
      </w:r>
      <w:r w:rsidRPr="00A17B57">
        <w:rPr>
          <w:color w:val="auto"/>
          <w:sz w:val="20"/>
          <w:szCs w:val="20"/>
        </w:rPr>
        <w:t>órgão de representação judicial da Advocacia-Geral da União para adoção das medidas cabíveis quando do descumprimento de obrigações pelo Contratado;</w:t>
      </w:r>
    </w:p>
    <w:p w14:paraId="75EBD5C0" w14:textId="77777777" w:rsidR="003A53F5" w:rsidRPr="00A17B57" w:rsidRDefault="003A53F5" w:rsidP="004C4045">
      <w:pPr>
        <w:pStyle w:val="Nivel2"/>
        <w:numPr>
          <w:ilvl w:val="1"/>
          <w:numId w:val="16"/>
        </w:numPr>
        <w:ind w:left="0" w:firstLine="0"/>
        <w:rPr>
          <w:color w:val="auto"/>
          <w:sz w:val="20"/>
          <w:szCs w:val="20"/>
        </w:rPr>
      </w:pPr>
      <w:r w:rsidRPr="00A17B57">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17B57" w:rsidRDefault="003A53F5" w:rsidP="004C4045">
      <w:pPr>
        <w:pStyle w:val="Nivel2"/>
        <w:numPr>
          <w:ilvl w:val="1"/>
          <w:numId w:val="16"/>
        </w:numPr>
        <w:ind w:left="0" w:firstLine="0"/>
        <w:rPr>
          <w:b/>
          <w:bCs/>
          <w:color w:val="auto"/>
          <w:sz w:val="20"/>
          <w:szCs w:val="20"/>
        </w:rPr>
      </w:pPr>
      <w:r w:rsidRPr="00A17B57">
        <w:rPr>
          <w:color w:val="auto"/>
          <w:sz w:val="20"/>
          <w:szCs w:val="20"/>
        </w:rPr>
        <w:t xml:space="preserve"> A Administração terá o prazo de</w:t>
      </w:r>
      <w:r w:rsidRPr="00A17B57">
        <w:rPr>
          <w:i/>
          <w:iCs/>
          <w:color w:val="auto"/>
          <w:sz w:val="20"/>
          <w:szCs w:val="20"/>
        </w:rPr>
        <w:t xml:space="preserve"> 30 (trinta) dias</w:t>
      </w:r>
      <w:r w:rsidRPr="00A17B57">
        <w:rPr>
          <w:color w:val="auto"/>
          <w:sz w:val="20"/>
          <w:szCs w:val="20"/>
        </w:rPr>
        <w:t xml:space="preserve">, a contar da data do protocolo do requerimento para decidir, admitida a prorrogação motivada, por igual período. </w:t>
      </w:r>
    </w:p>
    <w:p w14:paraId="4B54A163" w14:textId="77777777" w:rsidR="003A53F5" w:rsidRPr="00A17B57" w:rsidRDefault="003A53F5" w:rsidP="004C4045">
      <w:pPr>
        <w:pStyle w:val="Nivel2"/>
        <w:numPr>
          <w:ilvl w:val="1"/>
          <w:numId w:val="16"/>
        </w:numPr>
        <w:ind w:left="0" w:firstLine="0"/>
        <w:rPr>
          <w:color w:val="auto"/>
          <w:sz w:val="20"/>
          <w:szCs w:val="20"/>
        </w:rPr>
      </w:pPr>
      <w:r w:rsidRPr="00A17B57">
        <w:rPr>
          <w:color w:val="auto"/>
          <w:sz w:val="20"/>
          <w:szCs w:val="20"/>
        </w:rPr>
        <w:t xml:space="preserve">Responder eventuais pedidos de reestabelecimento do equilíbrio econômico-financeiro feitos pelo contratado no prazo máximo de </w:t>
      </w:r>
      <w:r w:rsidRPr="00A17B57">
        <w:rPr>
          <w:i/>
          <w:iCs/>
          <w:color w:val="auto"/>
          <w:sz w:val="20"/>
          <w:szCs w:val="20"/>
        </w:rPr>
        <w:t xml:space="preserve">30(trinta) </w:t>
      </w:r>
      <w:r w:rsidRPr="00A17B57">
        <w:rPr>
          <w:color w:val="auto"/>
          <w:sz w:val="20"/>
          <w:szCs w:val="20"/>
        </w:rPr>
        <w:t>dias,</w:t>
      </w:r>
    </w:p>
    <w:p w14:paraId="08C021B8" w14:textId="77777777" w:rsidR="003A53F5" w:rsidRPr="00A17B57" w:rsidRDefault="003A53F5" w:rsidP="004C4045">
      <w:pPr>
        <w:pStyle w:val="Nvel2-Red"/>
        <w:numPr>
          <w:ilvl w:val="1"/>
          <w:numId w:val="16"/>
        </w:numPr>
        <w:ind w:left="0" w:firstLine="0"/>
        <w:rPr>
          <w:color w:val="auto"/>
          <w:sz w:val="20"/>
          <w:szCs w:val="20"/>
        </w:rPr>
      </w:pPr>
      <w:r w:rsidRPr="00A17B57">
        <w:rPr>
          <w:color w:val="auto"/>
          <w:sz w:val="20"/>
          <w:szCs w:val="20"/>
        </w:rPr>
        <w:t>Notificar os emitentes das garantias quanto ao início de processo administrativo para apuração de descumprimento de cláusulas contratuais.</w:t>
      </w:r>
    </w:p>
    <w:p w14:paraId="4DDA3FA6" w14:textId="77777777" w:rsidR="003A53F5" w:rsidRPr="00A17B57" w:rsidRDefault="003A53F5" w:rsidP="004C4045">
      <w:pPr>
        <w:pStyle w:val="Nivel2"/>
        <w:numPr>
          <w:ilvl w:val="1"/>
          <w:numId w:val="16"/>
        </w:numPr>
        <w:ind w:left="0" w:firstLine="0"/>
        <w:rPr>
          <w:sz w:val="20"/>
          <w:szCs w:val="20"/>
        </w:rPr>
      </w:pPr>
      <w:r w:rsidRPr="00A17B57">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6" w:name="_Toc213072405"/>
      <w:r w:rsidRPr="00A17B57">
        <w:rPr>
          <w:rFonts w:ascii="Arial" w:hAnsi="Arial" w:cs="Arial"/>
        </w:rPr>
        <w:t>CLÁUSULA DÉCIMA - OBRIGAÇÕES DO CONTRATADO (</w:t>
      </w:r>
      <w:hyperlink r:id="rId67" w:anchor="art92" w:history="1">
        <w:r w:rsidRPr="00A17B57">
          <w:rPr>
            <w:rStyle w:val="Hiperligao"/>
            <w:rFonts w:ascii="Arial" w:hAnsi="Arial" w:cs="Arial"/>
          </w:rPr>
          <w:t>art. 92, XIV, XVI e XVII)</w:t>
        </w:r>
        <w:bookmarkEnd w:id="126"/>
      </w:hyperlink>
    </w:p>
    <w:p w14:paraId="529AAD9D" w14:textId="77777777" w:rsidR="003A53F5" w:rsidRPr="00A17B57" w:rsidRDefault="003A53F5" w:rsidP="004C4045">
      <w:pPr>
        <w:pStyle w:val="Nivel2"/>
        <w:numPr>
          <w:ilvl w:val="1"/>
          <w:numId w:val="17"/>
        </w:numPr>
        <w:rPr>
          <w:color w:val="auto"/>
          <w:sz w:val="20"/>
          <w:szCs w:val="20"/>
        </w:rPr>
      </w:pPr>
      <w:r w:rsidRPr="00A17B57">
        <w:rPr>
          <w:sz w:val="20"/>
          <w:szCs w:val="20"/>
        </w:rPr>
        <w:t xml:space="preserve">O Contratado deve cumprir todas as obrigações constantes deste Contrato e em seus anexos, assumindo como exclusivamente seus os riscos e as despesas decorrentes da boa e perfeita </w:t>
      </w:r>
      <w:r w:rsidRPr="00A17B57">
        <w:rPr>
          <w:color w:val="auto"/>
          <w:sz w:val="20"/>
          <w:szCs w:val="20"/>
        </w:rPr>
        <w:t>execução do objeto, observando, ainda, as obrigações a seguir dispostas:</w:t>
      </w:r>
    </w:p>
    <w:p w14:paraId="13034245" w14:textId="77777777" w:rsidR="003A53F5" w:rsidRPr="00A17B57" w:rsidRDefault="003A53F5" w:rsidP="004C4045">
      <w:pPr>
        <w:pStyle w:val="Nvel2-Red"/>
        <w:numPr>
          <w:ilvl w:val="1"/>
          <w:numId w:val="17"/>
        </w:numPr>
        <w:ind w:left="0" w:firstLine="0"/>
        <w:rPr>
          <w:color w:val="auto"/>
          <w:sz w:val="20"/>
          <w:szCs w:val="20"/>
        </w:rPr>
      </w:pPr>
      <w:r w:rsidRPr="00A17B57">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A17B57" w:rsidRDefault="003A53F5" w:rsidP="004C4045">
      <w:pPr>
        <w:pStyle w:val="Nivel2"/>
        <w:numPr>
          <w:ilvl w:val="1"/>
          <w:numId w:val="17"/>
        </w:numPr>
        <w:ind w:left="0" w:firstLine="0"/>
        <w:rPr>
          <w:sz w:val="20"/>
          <w:szCs w:val="20"/>
        </w:rPr>
      </w:pPr>
      <w:r w:rsidRPr="00A17B57">
        <w:rPr>
          <w:sz w:val="20"/>
          <w:szCs w:val="20"/>
        </w:rPr>
        <w:t>Responsabilizar-se pelos vícios e danos decorrentes do objeto, de acordo com o Código de Defesa do Consumidor (</w:t>
      </w:r>
      <w:hyperlink r:id="rId68" w:history="1">
        <w:r w:rsidRPr="00A17B57">
          <w:rPr>
            <w:rStyle w:val="Hiperligao"/>
            <w:sz w:val="20"/>
            <w:szCs w:val="20"/>
          </w:rPr>
          <w:t>Lei nº 8.078, de 1990</w:t>
        </w:r>
      </w:hyperlink>
      <w:r w:rsidRPr="00A17B57">
        <w:rPr>
          <w:sz w:val="20"/>
          <w:szCs w:val="20"/>
        </w:rPr>
        <w:t>);</w:t>
      </w:r>
    </w:p>
    <w:p w14:paraId="7205B180" w14:textId="77777777" w:rsidR="003A53F5" w:rsidRPr="00A17B57" w:rsidRDefault="003A53F5" w:rsidP="004C4045">
      <w:pPr>
        <w:pStyle w:val="Nivel2"/>
        <w:numPr>
          <w:ilvl w:val="1"/>
          <w:numId w:val="17"/>
        </w:numPr>
        <w:ind w:left="0" w:firstLine="0"/>
        <w:rPr>
          <w:sz w:val="20"/>
          <w:szCs w:val="20"/>
        </w:rPr>
      </w:pPr>
      <w:r w:rsidRPr="00A17B57">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A17B57" w:rsidRDefault="003A53F5" w:rsidP="004C4045">
      <w:pPr>
        <w:pStyle w:val="Nivel2"/>
        <w:numPr>
          <w:ilvl w:val="1"/>
          <w:numId w:val="17"/>
        </w:numPr>
        <w:ind w:left="0" w:firstLine="0"/>
        <w:rPr>
          <w:sz w:val="20"/>
          <w:szCs w:val="20"/>
        </w:rPr>
      </w:pPr>
      <w:r w:rsidRPr="00A17B57">
        <w:rPr>
          <w:sz w:val="20"/>
          <w:szCs w:val="20"/>
        </w:rPr>
        <w:t>Atender às determinações regulares emitidas pelo fiscal ou gestor do contrato ou autoridade superior (</w:t>
      </w:r>
      <w:hyperlink r:id="rId69" w:anchor="art137" w:history="1">
        <w:r w:rsidRPr="00A17B57">
          <w:rPr>
            <w:rStyle w:val="Hiperligao"/>
            <w:sz w:val="20"/>
            <w:szCs w:val="20"/>
          </w:rPr>
          <w:t>art. 137, II, da Lei n.º 14.133, de 2021</w:t>
        </w:r>
      </w:hyperlink>
      <w:r w:rsidRPr="00A17B57">
        <w:rPr>
          <w:sz w:val="20"/>
          <w:szCs w:val="20"/>
        </w:rPr>
        <w:t>) e prestar todo esclarecimento ou informação por eles solicitados;</w:t>
      </w:r>
    </w:p>
    <w:p w14:paraId="04A0C7DA" w14:textId="77777777" w:rsidR="003A53F5" w:rsidRPr="00A17B57" w:rsidRDefault="003A53F5" w:rsidP="004C4045">
      <w:pPr>
        <w:pStyle w:val="Nivel2"/>
        <w:numPr>
          <w:ilvl w:val="1"/>
          <w:numId w:val="17"/>
        </w:numPr>
        <w:ind w:left="0" w:firstLine="0"/>
        <w:rPr>
          <w:sz w:val="20"/>
          <w:szCs w:val="20"/>
        </w:rPr>
      </w:pPr>
      <w:r w:rsidRPr="00A17B57">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17B57" w:rsidRDefault="003A53F5" w:rsidP="004C4045">
      <w:pPr>
        <w:pStyle w:val="Nivel2"/>
        <w:numPr>
          <w:ilvl w:val="1"/>
          <w:numId w:val="17"/>
        </w:numPr>
        <w:ind w:left="0" w:firstLine="0"/>
        <w:rPr>
          <w:sz w:val="20"/>
          <w:szCs w:val="20"/>
        </w:rPr>
      </w:pPr>
      <w:r w:rsidRPr="00A17B57">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17B57" w:rsidRDefault="003A53F5" w:rsidP="004C4045">
      <w:pPr>
        <w:pStyle w:val="Nivel2"/>
        <w:numPr>
          <w:ilvl w:val="1"/>
          <w:numId w:val="17"/>
        </w:numPr>
        <w:ind w:left="0" w:firstLine="0"/>
        <w:rPr>
          <w:sz w:val="20"/>
          <w:szCs w:val="20"/>
        </w:rPr>
      </w:pPr>
      <w:r w:rsidRPr="00A17B57">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A17B57" w:rsidRDefault="003A53F5" w:rsidP="004C4045">
      <w:pPr>
        <w:pStyle w:val="Nivel2"/>
        <w:numPr>
          <w:ilvl w:val="1"/>
          <w:numId w:val="17"/>
        </w:numPr>
        <w:ind w:left="0" w:firstLine="0"/>
        <w:rPr>
          <w:sz w:val="20"/>
          <w:szCs w:val="20"/>
        </w:rPr>
      </w:pPr>
      <w:r w:rsidRPr="00A17B57">
        <w:rPr>
          <w:sz w:val="20"/>
          <w:szCs w:val="20"/>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17B57" w:rsidRDefault="003A53F5" w:rsidP="004C4045">
      <w:pPr>
        <w:pStyle w:val="Nivel2"/>
        <w:numPr>
          <w:ilvl w:val="1"/>
          <w:numId w:val="17"/>
        </w:numPr>
        <w:ind w:left="0" w:firstLine="0"/>
        <w:rPr>
          <w:sz w:val="20"/>
          <w:szCs w:val="20"/>
        </w:rPr>
      </w:pPr>
      <w:r w:rsidRPr="00A17B57">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17B57" w:rsidRDefault="003A53F5" w:rsidP="004C4045">
      <w:pPr>
        <w:pStyle w:val="Nivel2"/>
        <w:numPr>
          <w:ilvl w:val="1"/>
          <w:numId w:val="17"/>
        </w:numPr>
        <w:ind w:left="0" w:firstLine="0"/>
        <w:rPr>
          <w:sz w:val="20"/>
          <w:szCs w:val="20"/>
        </w:rPr>
      </w:pPr>
      <w:r w:rsidRPr="00A17B57">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17B57" w:rsidRDefault="003A53F5" w:rsidP="004C4045">
      <w:pPr>
        <w:pStyle w:val="Nivel2"/>
        <w:numPr>
          <w:ilvl w:val="1"/>
          <w:numId w:val="17"/>
        </w:numPr>
        <w:ind w:left="0" w:firstLine="0"/>
        <w:rPr>
          <w:sz w:val="20"/>
          <w:szCs w:val="20"/>
        </w:rPr>
      </w:pPr>
      <w:r w:rsidRPr="00A17B57">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A17B57" w:rsidRDefault="003A53F5" w:rsidP="004C4045">
      <w:pPr>
        <w:pStyle w:val="Nivel2"/>
        <w:numPr>
          <w:ilvl w:val="1"/>
          <w:numId w:val="17"/>
        </w:numPr>
        <w:ind w:left="0" w:firstLine="0"/>
        <w:rPr>
          <w:b/>
          <w:bCs/>
          <w:sz w:val="20"/>
          <w:szCs w:val="20"/>
        </w:rPr>
      </w:pPr>
      <w:r w:rsidRPr="00A17B57">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A17B57">
          <w:rPr>
            <w:rStyle w:val="Hiperligao"/>
            <w:sz w:val="20"/>
            <w:szCs w:val="20"/>
          </w:rPr>
          <w:t>art. 116, da Lei n.º 14.133, de 2021</w:t>
        </w:r>
      </w:hyperlink>
      <w:r w:rsidRPr="00A17B57">
        <w:rPr>
          <w:sz w:val="20"/>
          <w:szCs w:val="20"/>
        </w:rPr>
        <w:t>);</w:t>
      </w:r>
    </w:p>
    <w:p w14:paraId="1C830539" w14:textId="68575D7E" w:rsidR="003A53F5" w:rsidRPr="00A17B57" w:rsidRDefault="003A53F5" w:rsidP="004C4045">
      <w:pPr>
        <w:pStyle w:val="Nivel2"/>
        <w:numPr>
          <w:ilvl w:val="1"/>
          <w:numId w:val="17"/>
        </w:numPr>
        <w:ind w:left="0" w:firstLine="0"/>
        <w:rPr>
          <w:sz w:val="20"/>
          <w:szCs w:val="20"/>
        </w:rPr>
      </w:pPr>
      <w:r w:rsidRPr="00A17B57">
        <w:rPr>
          <w:sz w:val="20"/>
          <w:szCs w:val="20"/>
        </w:rPr>
        <w:t>Comprovar a reserva de cargos a que se refere a cláusula acima, no prazo fixado pelo fiscal do contrato, com a indicação dos empregados que preencheram as referidas vagas (</w:t>
      </w:r>
      <w:hyperlink r:id="rId71" w:anchor="art116" w:history="1">
        <w:r w:rsidRPr="00A17B57">
          <w:rPr>
            <w:rStyle w:val="Hiperligao"/>
            <w:sz w:val="20"/>
            <w:szCs w:val="20"/>
          </w:rPr>
          <w:t>art. 116, parágrafo único, da Lei n.º 14.133, de 2021</w:t>
        </w:r>
      </w:hyperlink>
      <w:r w:rsidRPr="00A17B57">
        <w:rPr>
          <w:sz w:val="20"/>
          <w:szCs w:val="20"/>
        </w:rPr>
        <w:t>);</w:t>
      </w:r>
    </w:p>
    <w:p w14:paraId="696C1BC5" w14:textId="77777777" w:rsidR="003A53F5" w:rsidRPr="00A17B57" w:rsidRDefault="003A53F5" w:rsidP="004C4045">
      <w:pPr>
        <w:pStyle w:val="Nivel2"/>
        <w:numPr>
          <w:ilvl w:val="1"/>
          <w:numId w:val="17"/>
        </w:numPr>
        <w:ind w:left="0" w:firstLine="0"/>
        <w:rPr>
          <w:sz w:val="20"/>
          <w:szCs w:val="20"/>
        </w:rPr>
      </w:pPr>
      <w:r w:rsidRPr="00A17B57">
        <w:rPr>
          <w:sz w:val="20"/>
          <w:szCs w:val="20"/>
        </w:rPr>
        <w:t xml:space="preserve">  Guardar sigilo sobre todas as informações obtidas em decorrência do cumprimento do contrato; </w:t>
      </w:r>
    </w:p>
    <w:p w14:paraId="73723A04" w14:textId="7DD3287E" w:rsidR="003A53F5" w:rsidRPr="00A17B57" w:rsidRDefault="003A53F5" w:rsidP="004C4045">
      <w:pPr>
        <w:pStyle w:val="Nivel2"/>
        <w:numPr>
          <w:ilvl w:val="1"/>
          <w:numId w:val="17"/>
        </w:numPr>
        <w:ind w:left="0" w:firstLine="0"/>
        <w:rPr>
          <w:sz w:val="20"/>
          <w:szCs w:val="20"/>
        </w:rPr>
      </w:pPr>
      <w:r w:rsidRPr="00A17B57">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A17B57">
          <w:rPr>
            <w:rStyle w:val="Hiperligao"/>
            <w:sz w:val="20"/>
            <w:szCs w:val="20"/>
          </w:rPr>
          <w:t>art. 124, II, d, da Lei nº 14.133, de 2021.</w:t>
        </w:r>
      </w:hyperlink>
    </w:p>
    <w:p w14:paraId="0028A969" w14:textId="77777777" w:rsidR="003A53F5" w:rsidRPr="00A17B57" w:rsidRDefault="003A53F5" w:rsidP="004C4045">
      <w:pPr>
        <w:pStyle w:val="Nivel2"/>
        <w:numPr>
          <w:ilvl w:val="1"/>
          <w:numId w:val="17"/>
        </w:numPr>
        <w:ind w:left="0" w:firstLine="0"/>
        <w:rPr>
          <w:color w:val="auto"/>
          <w:sz w:val="20"/>
          <w:szCs w:val="20"/>
        </w:rPr>
      </w:pPr>
      <w:r w:rsidRPr="00A17B57">
        <w:rPr>
          <w:sz w:val="20"/>
          <w:szCs w:val="20"/>
        </w:rPr>
        <w:t xml:space="preserve">Cumprir, além dos postulados legais vigentes de âmbito federal, estadual ou municipal, as normas de </w:t>
      </w:r>
      <w:r w:rsidRPr="00A17B57">
        <w:rPr>
          <w:color w:val="auto"/>
          <w:sz w:val="20"/>
          <w:szCs w:val="20"/>
        </w:rPr>
        <w:t>segurança do contratante;</w:t>
      </w:r>
    </w:p>
    <w:p w14:paraId="32F7E1A9" w14:textId="77777777" w:rsidR="003A53F5" w:rsidRPr="00A17B57" w:rsidRDefault="003A53F5" w:rsidP="004C4045">
      <w:pPr>
        <w:pStyle w:val="Nvel2-Red"/>
        <w:numPr>
          <w:ilvl w:val="1"/>
          <w:numId w:val="17"/>
        </w:numPr>
        <w:ind w:left="0" w:firstLine="0"/>
        <w:rPr>
          <w:color w:val="auto"/>
          <w:sz w:val="20"/>
          <w:szCs w:val="20"/>
        </w:rPr>
      </w:pPr>
      <w:r w:rsidRPr="00A17B57">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17B57" w:rsidRDefault="003A53F5" w:rsidP="004C4045">
      <w:pPr>
        <w:pStyle w:val="Nvel2-Red"/>
        <w:numPr>
          <w:ilvl w:val="1"/>
          <w:numId w:val="17"/>
        </w:numPr>
        <w:ind w:left="0" w:firstLine="0"/>
        <w:rPr>
          <w:color w:val="auto"/>
          <w:sz w:val="20"/>
          <w:szCs w:val="20"/>
        </w:rPr>
      </w:pPr>
      <w:r w:rsidRPr="00A17B57">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17B57" w:rsidRDefault="003A53F5" w:rsidP="004C4045">
      <w:pPr>
        <w:pStyle w:val="Nvel2-Red"/>
        <w:numPr>
          <w:ilvl w:val="1"/>
          <w:numId w:val="17"/>
        </w:numPr>
        <w:ind w:left="0" w:firstLine="0"/>
        <w:rPr>
          <w:color w:val="auto"/>
          <w:sz w:val="20"/>
          <w:szCs w:val="20"/>
        </w:rPr>
      </w:pPr>
      <w:r w:rsidRPr="00A17B57">
        <w:rPr>
          <w:color w:val="auto"/>
          <w:sz w:val="20"/>
          <w:szCs w:val="20"/>
        </w:rPr>
        <w:t>Conduzir os trabalhos com estrita observância às normas da legislação pertinente, cumprindo as determinações dos Poderes Públicos, mantendo sempre limpo o local d</w:t>
      </w:r>
      <w:r w:rsidRPr="00A17B57">
        <w:rPr>
          <w:color w:val="auto"/>
          <w:sz w:val="20"/>
          <w:szCs w:val="20"/>
          <w:lang w:eastAsia="en-US"/>
        </w:rPr>
        <w:t>e execução do objeto</w:t>
      </w:r>
      <w:r w:rsidRPr="00A17B57">
        <w:rPr>
          <w:color w:val="auto"/>
          <w:sz w:val="20"/>
          <w:szCs w:val="20"/>
        </w:rPr>
        <w:t xml:space="preserve"> e nas melhores condições de segurança, higiene e disciplina, quando se tratar de prestação de serviços.</w:t>
      </w:r>
    </w:p>
    <w:p w14:paraId="66340528" w14:textId="77777777" w:rsidR="003A53F5" w:rsidRPr="00A17B57" w:rsidRDefault="003A53F5" w:rsidP="004C4045">
      <w:pPr>
        <w:pStyle w:val="Nvel2-Red"/>
        <w:numPr>
          <w:ilvl w:val="1"/>
          <w:numId w:val="17"/>
        </w:numPr>
        <w:ind w:left="0" w:firstLine="0"/>
        <w:rPr>
          <w:color w:val="auto"/>
          <w:sz w:val="20"/>
          <w:szCs w:val="20"/>
        </w:rPr>
      </w:pPr>
      <w:r w:rsidRPr="00A17B57">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17B57" w:rsidRDefault="003A53F5" w:rsidP="004C4045">
      <w:pPr>
        <w:pStyle w:val="Nvel2-Red"/>
        <w:numPr>
          <w:ilvl w:val="1"/>
          <w:numId w:val="17"/>
        </w:numPr>
        <w:ind w:left="0" w:firstLine="0"/>
        <w:rPr>
          <w:color w:val="auto"/>
          <w:sz w:val="20"/>
          <w:szCs w:val="20"/>
        </w:rPr>
      </w:pPr>
      <w:r w:rsidRPr="00A17B57">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A17B57" w:rsidRDefault="003A53F5" w:rsidP="003A53F5">
      <w:pPr>
        <w:pStyle w:val="Nivel01"/>
        <w:numPr>
          <w:ilvl w:val="0"/>
          <w:numId w:val="0"/>
        </w:numPr>
        <w:rPr>
          <w:rFonts w:ascii="Arial" w:hAnsi="Arial" w:cs="Arial"/>
          <w:color w:val="FFFFFF"/>
        </w:rPr>
      </w:pPr>
      <w:bookmarkStart w:id="127" w:name="_Toc213072406"/>
      <w:r w:rsidRPr="00A17B57">
        <w:rPr>
          <w:rFonts w:ascii="Arial" w:hAnsi="Arial" w:cs="Arial"/>
        </w:rPr>
        <w:lastRenderedPageBreak/>
        <w:t>CLÁUSULA DÉCIMA PRIMEIRA – GARANTIA DE EXECUÇÃO (</w:t>
      </w:r>
      <w:hyperlink r:id="rId73" w:anchor="art92" w:history="1">
        <w:r w:rsidRPr="00A17B57">
          <w:rPr>
            <w:rStyle w:val="Hiperligao"/>
            <w:rFonts w:ascii="Arial" w:hAnsi="Arial" w:cs="Arial"/>
          </w:rPr>
          <w:t>art. 92, XII</w:t>
        </w:r>
      </w:hyperlink>
      <w:r w:rsidRPr="00A17B57">
        <w:rPr>
          <w:rFonts w:ascii="Arial" w:hAnsi="Arial" w:cs="Arial"/>
        </w:rPr>
        <w:t>)</w:t>
      </w:r>
      <w:bookmarkEnd w:id="127"/>
    </w:p>
    <w:p w14:paraId="4E1F1D7F" w14:textId="77777777" w:rsidR="003A53F5" w:rsidRPr="00A17B57" w:rsidRDefault="003A53F5" w:rsidP="004C4045">
      <w:pPr>
        <w:pStyle w:val="Nvel2-Red"/>
        <w:numPr>
          <w:ilvl w:val="1"/>
          <w:numId w:val="18"/>
        </w:numPr>
        <w:rPr>
          <w:color w:val="auto"/>
          <w:sz w:val="20"/>
          <w:szCs w:val="20"/>
        </w:rPr>
      </w:pPr>
      <w:r w:rsidRPr="00A17B57">
        <w:rPr>
          <w:sz w:val="20"/>
          <w:szCs w:val="20"/>
        </w:rPr>
        <w:t xml:space="preserve">  </w:t>
      </w:r>
      <w:r w:rsidRPr="00A17B57">
        <w:rPr>
          <w:color w:val="auto"/>
          <w:sz w:val="20"/>
          <w:szCs w:val="20"/>
        </w:rPr>
        <w:t>Não haverá exigência de garantia contratual da execução.</w:t>
      </w:r>
    </w:p>
    <w:p w14:paraId="1ABB661C" w14:textId="77777777" w:rsidR="003A53F5" w:rsidRPr="00A17B57" w:rsidRDefault="003A53F5" w:rsidP="003A53F5">
      <w:pPr>
        <w:pStyle w:val="Nvel2-Red"/>
        <w:rPr>
          <w:color w:val="auto"/>
          <w:sz w:val="20"/>
          <w:szCs w:val="20"/>
        </w:rPr>
      </w:pPr>
      <w:bookmarkStart w:id="128" w:name="_Hlk178682803"/>
    </w:p>
    <w:p w14:paraId="2248F2E7" w14:textId="4B0A3E74" w:rsidR="003A53F5" w:rsidRPr="00A17B57" w:rsidRDefault="003A53F5" w:rsidP="004C4045">
      <w:pPr>
        <w:pStyle w:val="Nivel01"/>
        <w:numPr>
          <w:ilvl w:val="0"/>
          <w:numId w:val="18"/>
        </w:numPr>
        <w:ind w:left="0" w:firstLine="0"/>
        <w:rPr>
          <w:rFonts w:ascii="Arial" w:hAnsi="Arial" w:cs="Arial"/>
        </w:rPr>
      </w:pPr>
      <w:bookmarkStart w:id="129" w:name="_Toc213072407"/>
      <w:r w:rsidRPr="00A17B57">
        <w:rPr>
          <w:rFonts w:ascii="Arial" w:hAnsi="Arial" w:cs="Arial"/>
        </w:rPr>
        <w:t>CLÁUSULA DÉCIMA SEGUNDA – INFRAÇÕES E SANÇÕES ADMINISTRATIVAS (</w:t>
      </w:r>
      <w:hyperlink r:id="rId74" w:anchor="art92" w:history="1">
        <w:r w:rsidRPr="00A17B57">
          <w:rPr>
            <w:rStyle w:val="Hiperligao"/>
            <w:rFonts w:ascii="Arial" w:hAnsi="Arial" w:cs="Arial"/>
          </w:rPr>
          <w:t>art. 92, XIV</w:t>
        </w:r>
      </w:hyperlink>
      <w:r w:rsidRPr="00A17B57">
        <w:rPr>
          <w:rFonts w:ascii="Arial" w:hAnsi="Arial" w:cs="Arial"/>
        </w:rPr>
        <w:t>)</w:t>
      </w:r>
      <w:bookmarkEnd w:id="129"/>
    </w:p>
    <w:p w14:paraId="6B6B1258" w14:textId="2CEC00F0" w:rsidR="00A57DC2" w:rsidRPr="00A17B57" w:rsidRDefault="00A57DC2" w:rsidP="004C4045">
      <w:pPr>
        <w:pStyle w:val="Nivel2"/>
        <w:numPr>
          <w:ilvl w:val="1"/>
          <w:numId w:val="18"/>
        </w:numPr>
        <w:rPr>
          <w:sz w:val="20"/>
          <w:szCs w:val="20"/>
        </w:rPr>
      </w:pPr>
      <w:r w:rsidRPr="00A17B57">
        <w:rPr>
          <w:sz w:val="20"/>
          <w:szCs w:val="20"/>
        </w:rPr>
        <w:t xml:space="preserve"> </w:t>
      </w:r>
      <w:bookmarkStart w:id="130" w:name="_Hlk178860921"/>
      <w:r w:rsidRPr="00A17B57">
        <w:rPr>
          <w:sz w:val="20"/>
          <w:szCs w:val="20"/>
        </w:rPr>
        <w:t xml:space="preserve">Comete infração administrativa, nos termos da </w:t>
      </w:r>
      <w:hyperlink r:id="rId75" w:history="1">
        <w:r w:rsidRPr="00A17B57">
          <w:rPr>
            <w:rStyle w:val="Hiperligao"/>
            <w:sz w:val="20"/>
            <w:szCs w:val="20"/>
          </w:rPr>
          <w:t>Lei nº 14.133, de 2021</w:t>
        </w:r>
      </w:hyperlink>
      <w:r w:rsidRPr="00A17B57">
        <w:rPr>
          <w:sz w:val="20"/>
          <w:szCs w:val="20"/>
        </w:rPr>
        <w:t>, o contratado que:</w:t>
      </w:r>
    </w:p>
    <w:p w14:paraId="05ABADE4" w14:textId="77777777"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w:t>
      </w:r>
    </w:p>
    <w:p w14:paraId="263AA7DF" w14:textId="77777777"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total do contrato;</w:t>
      </w:r>
    </w:p>
    <w:p w14:paraId="3FCBD9A4" w14:textId="77777777"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ensejar o retardamento da execução ou da entrega do objeto da contratação sem motivo justificado;</w:t>
      </w:r>
    </w:p>
    <w:p w14:paraId="0A69365B" w14:textId="77777777"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apresentar documentação falsa ou prestar declaração falsa durante a execução do contrato;</w:t>
      </w:r>
    </w:p>
    <w:p w14:paraId="0157095E" w14:textId="77777777"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praticar ato fraudulento na execução do contrato;</w:t>
      </w:r>
    </w:p>
    <w:p w14:paraId="030F197E" w14:textId="77777777"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comportar-se de modo inidôneo ou cometer fraude de qualquer natureza;</w:t>
      </w:r>
    </w:p>
    <w:p w14:paraId="7551AF0B" w14:textId="39390C74" w:rsidR="00A57DC2" w:rsidRPr="00A17B57" w:rsidRDefault="00A57DC2" w:rsidP="004C4045">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 xml:space="preserve">praticar ato lesivo previsto no </w:t>
      </w:r>
      <w:hyperlink r:id="rId76" w:anchor="art5" w:history="1">
        <w:r w:rsidRPr="00A17B57">
          <w:rPr>
            <w:rStyle w:val="Hiperligao"/>
            <w:rFonts w:ascii="Arial" w:eastAsia="Arial" w:hAnsi="Arial" w:cs="Arial"/>
          </w:rPr>
          <w:t>art. 5º da Lei nº 12.846, de 1º de agosto de 2013</w:t>
        </w:r>
      </w:hyperlink>
      <w:r w:rsidRPr="00A17B57">
        <w:rPr>
          <w:rFonts w:ascii="Arial" w:eastAsia="Arial" w:hAnsi="Arial" w:cs="Arial"/>
        </w:rPr>
        <w:t>.</w:t>
      </w:r>
    </w:p>
    <w:p w14:paraId="59B52E25" w14:textId="77777777" w:rsidR="00A57DC2" w:rsidRPr="00A17B57" w:rsidRDefault="00A57DC2" w:rsidP="004C4045">
      <w:pPr>
        <w:pStyle w:val="Nivel2"/>
        <w:numPr>
          <w:ilvl w:val="1"/>
          <w:numId w:val="18"/>
        </w:numPr>
        <w:ind w:left="0" w:firstLine="0"/>
        <w:rPr>
          <w:sz w:val="20"/>
          <w:szCs w:val="20"/>
        </w:rPr>
      </w:pPr>
      <w:r w:rsidRPr="00A17B57">
        <w:rPr>
          <w:sz w:val="20"/>
          <w:szCs w:val="20"/>
        </w:rPr>
        <w:t>Serão aplicadas ao contratado que incorrer nas infrações acima descritas as seguintes sanções:</w:t>
      </w:r>
    </w:p>
    <w:p w14:paraId="16B81763" w14:textId="6F46247E" w:rsidR="00A57DC2" w:rsidRPr="00A17B57" w:rsidRDefault="00A57DC2" w:rsidP="004C404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Advertência</w:t>
      </w:r>
      <w:r w:rsidRPr="00A17B57">
        <w:rPr>
          <w:rFonts w:ascii="Arial" w:eastAsia="Arial" w:hAnsi="Arial" w:cs="Arial"/>
        </w:rPr>
        <w:t>, quando o contratado der causa à inexecução parcial do contrato, sempre que não se justificar a imposição de penalidade mais grave (</w:t>
      </w:r>
      <w:hyperlink r:id="rId77" w:anchor="art156§2" w:history="1">
        <w:r w:rsidRPr="00A17B57">
          <w:rPr>
            <w:rStyle w:val="Hiperligao"/>
            <w:rFonts w:ascii="Arial" w:eastAsia="Arial" w:hAnsi="Arial" w:cs="Arial"/>
          </w:rPr>
          <w:t xml:space="preserve">art. 156, §2º, da </w:t>
        </w:r>
        <w:bookmarkStart w:id="131" w:name="_Hlk114504069"/>
        <w:r w:rsidRPr="00A17B57">
          <w:rPr>
            <w:rStyle w:val="Hiperligao"/>
            <w:rFonts w:ascii="Arial" w:eastAsia="Arial" w:hAnsi="Arial" w:cs="Arial"/>
          </w:rPr>
          <w:t>Lei nº 14.133, de 2021</w:t>
        </w:r>
        <w:bookmarkEnd w:id="131"/>
      </w:hyperlink>
      <w:r w:rsidRPr="00A17B57">
        <w:rPr>
          <w:rFonts w:ascii="Arial" w:eastAsia="Arial" w:hAnsi="Arial" w:cs="Arial"/>
        </w:rPr>
        <w:t>);</w:t>
      </w:r>
    </w:p>
    <w:p w14:paraId="2F65F18E" w14:textId="347FC1CF" w:rsidR="00A57DC2" w:rsidRPr="00A17B57" w:rsidRDefault="00A57DC2" w:rsidP="004C404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Impedimento de licitar e contratar</w:t>
      </w:r>
      <w:r w:rsidRPr="00A17B57">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A17B57">
          <w:rPr>
            <w:rStyle w:val="Hiperligao"/>
            <w:rFonts w:ascii="Arial" w:eastAsia="Arial" w:hAnsi="Arial" w:cs="Arial"/>
          </w:rPr>
          <w:t>art. 156, § 4º, da Lei nº 14.133, de 2021</w:t>
        </w:r>
      </w:hyperlink>
      <w:r w:rsidRPr="00A17B57">
        <w:rPr>
          <w:rFonts w:ascii="Arial" w:eastAsia="Arial" w:hAnsi="Arial" w:cs="Arial"/>
        </w:rPr>
        <w:t>);</w:t>
      </w:r>
    </w:p>
    <w:p w14:paraId="74F09E16" w14:textId="04516F6A" w:rsidR="00A57DC2" w:rsidRPr="00A17B57" w:rsidRDefault="00A57DC2" w:rsidP="004C404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Declaração de inidoneidade para licitar e contratar</w:t>
      </w:r>
      <w:r w:rsidRPr="00A17B57">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A17B57">
          <w:rPr>
            <w:rStyle w:val="Hiperligao"/>
            <w:rFonts w:ascii="Arial" w:eastAsia="Arial" w:hAnsi="Arial" w:cs="Arial"/>
          </w:rPr>
          <w:t>art. 156, §5º, da Lei nº 14.133, de 2021</w:t>
        </w:r>
      </w:hyperlink>
      <w:r w:rsidRPr="00A17B57">
        <w:rPr>
          <w:rFonts w:ascii="Arial" w:eastAsia="Arial" w:hAnsi="Arial" w:cs="Arial"/>
        </w:rPr>
        <w:t>).</w:t>
      </w:r>
    </w:p>
    <w:p w14:paraId="5E5EB6BC" w14:textId="4486CDB7" w:rsidR="000D414E" w:rsidRPr="00A17B57" w:rsidRDefault="00A57DC2" w:rsidP="004C404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Multa:</w:t>
      </w:r>
    </w:p>
    <w:p w14:paraId="61A32156" w14:textId="503D748C"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(2) Compensatória, para as infrações descritas nas alíneas “e” a “h” do subitem 12.1, de 10% a 30% do valor do Contrato.</w:t>
      </w:r>
    </w:p>
    <w:p w14:paraId="124F4143" w14:textId="63BAD935"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(3) Compensatória, para a inexecução total do contrato prevista na alínea “c” do subitem 12.1, de 5% a 10% do valor do Contrato.</w:t>
      </w:r>
    </w:p>
    <w:p w14:paraId="34469A83" w14:textId="307575B3"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(4) Para infração descrita na alínea “b” do subitem 12.1, a multa será de 3% a 10% do valor do Contrato.</w:t>
      </w:r>
    </w:p>
    <w:p w14:paraId="59B461FA" w14:textId="5A82636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(5) Para infrações descritas na alínea “d” do subitem 12.1, a multa será de 0,5%</w:t>
      </w:r>
      <w:r w:rsidR="00B204CB" w:rsidRPr="00A17B57">
        <w:rPr>
          <w:rFonts w:ascii="Arial" w:eastAsia="Arial" w:hAnsi="Arial" w:cs="Arial"/>
        </w:rPr>
        <w:t xml:space="preserve"> (cinco décimos por cento) a</w:t>
      </w:r>
      <w:r w:rsidRPr="00A17B57">
        <w:rPr>
          <w:rFonts w:ascii="Arial" w:eastAsia="Arial" w:hAnsi="Arial" w:cs="Arial"/>
        </w:rPr>
        <w:t xml:space="preserve"> 1,5% </w:t>
      </w:r>
      <w:r w:rsidR="00B204CB" w:rsidRPr="00A17B57">
        <w:rPr>
          <w:rFonts w:ascii="Arial" w:eastAsia="Arial" w:hAnsi="Arial" w:cs="Arial"/>
        </w:rPr>
        <w:t xml:space="preserve">(um virgula cinco por cento) </w:t>
      </w:r>
      <w:r w:rsidRPr="00A17B57">
        <w:rPr>
          <w:rFonts w:ascii="Arial" w:eastAsia="Arial" w:hAnsi="Arial" w:cs="Arial"/>
        </w:rPr>
        <w:t>do valor do Contrato.</w:t>
      </w:r>
    </w:p>
    <w:p w14:paraId="7BB4A650" w14:textId="69BA45F6"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(6) Para a infração descrita na alínea “a” do subitem 12.1, a multa será de 0,5%</w:t>
      </w:r>
      <w:r w:rsidR="00B204CB" w:rsidRPr="00A17B57">
        <w:rPr>
          <w:rFonts w:ascii="Arial" w:eastAsia="Arial" w:hAnsi="Arial" w:cs="Arial"/>
        </w:rPr>
        <w:t xml:space="preserve"> (cinco décimos por cento)</w:t>
      </w:r>
      <w:r w:rsidRPr="00A17B57">
        <w:rPr>
          <w:rFonts w:ascii="Arial" w:eastAsia="Arial" w:hAnsi="Arial" w:cs="Arial"/>
        </w:rPr>
        <w:t xml:space="preserve"> do valor do Contrato</w:t>
      </w:r>
      <w:r w:rsidR="00B204CB" w:rsidRPr="00A17B57">
        <w:rPr>
          <w:rFonts w:ascii="Arial" w:eastAsia="Arial" w:hAnsi="Arial" w:cs="Arial"/>
        </w:rPr>
        <w:t>.</w:t>
      </w:r>
    </w:p>
    <w:bookmarkEnd w:id="128"/>
    <w:p w14:paraId="3C993C17" w14:textId="06BE1B69" w:rsidR="00A57DC2" w:rsidRPr="00A17B57" w:rsidRDefault="00A57DC2" w:rsidP="004C4045">
      <w:pPr>
        <w:pStyle w:val="Nivel2"/>
        <w:numPr>
          <w:ilvl w:val="1"/>
          <w:numId w:val="18"/>
        </w:numPr>
        <w:ind w:left="0" w:firstLine="0"/>
        <w:rPr>
          <w:sz w:val="20"/>
          <w:szCs w:val="20"/>
        </w:rPr>
      </w:pPr>
      <w:r w:rsidRPr="00A17B57">
        <w:rPr>
          <w:sz w:val="20"/>
          <w:szCs w:val="20"/>
        </w:rPr>
        <w:t>A aplicação das sanções previstas neste Contrato não exclui, em hipótese alguma, a obrigação de reparação integral do dano causado ao Contratante (</w:t>
      </w:r>
      <w:hyperlink r:id="rId80" w:anchor="art156§9" w:history="1">
        <w:r w:rsidRPr="00A17B57">
          <w:rPr>
            <w:rStyle w:val="Hiperligao"/>
            <w:sz w:val="20"/>
            <w:szCs w:val="20"/>
          </w:rPr>
          <w:t>art. 156, §9º, da Lei nº 14.133, de 2021</w:t>
        </w:r>
      </w:hyperlink>
      <w:r w:rsidRPr="00A17B57">
        <w:rPr>
          <w:sz w:val="20"/>
          <w:szCs w:val="20"/>
        </w:rPr>
        <w:t>)</w:t>
      </w:r>
    </w:p>
    <w:p w14:paraId="5DA31DAA" w14:textId="79EE0B5C" w:rsidR="00A57DC2" w:rsidRPr="00A17B57" w:rsidRDefault="00A57DC2" w:rsidP="004C4045">
      <w:pPr>
        <w:pStyle w:val="Nivel3"/>
        <w:numPr>
          <w:ilvl w:val="2"/>
          <w:numId w:val="18"/>
        </w:numPr>
        <w:ind w:left="284" w:firstLine="0"/>
        <w:rPr>
          <w:sz w:val="20"/>
          <w:szCs w:val="20"/>
        </w:rPr>
      </w:pPr>
      <w:r w:rsidRPr="00A17B57">
        <w:rPr>
          <w:sz w:val="20"/>
          <w:szCs w:val="20"/>
        </w:rPr>
        <w:lastRenderedPageBreak/>
        <w:t>Todas as sanções previstas neste Contrato poderão ser aplicadas cumulativamente com a multa (</w:t>
      </w:r>
      <w:hyperlink r:id="rId81" w:anchor="art156§7" w:history="1">
        <w:r w:rsidRPr="00A17B57">
          <w:rPr>
            <w:rStyle w:val="Hiperligao"/>
            <w:sz w:val="20"/>
            <w:szCs w:val="20"/>
          </w:rPr>
          <w:t>art. 156, §7º, da Lei nº 14.133, de 2021</w:t>
        </w:r>
      </w:hyperlink>
      <w:r w:rsidRPr="00A17B57">
        <w:rPr>
          <w:sz w:val="20"/>
          <w:szCs w:val="20"/>
        </w:rPr>
        <w:t>).</w:t>
      </w:r>
    </w:p>
    <w:p w14:paraId="55B5DE65" w14:textId="18FB5F12" w:rsidR="00A57DC2" w:rsidRPr="00A17B57" w:rsidRDefault="00A57DC2" w:rsidP="004C4045">
      <w:pPr>
        <w:pStyle w:val="Nivel3"/>
        <w:numPr>
          <w:ilvl w:val="2"/>
          <w:numId w:val="18"/>
        </w:numPr>
        <w:ind w:left="284" w:firstLine="0"/>
        <w:rPr>
          <w:sz w:val="20"/>
          <w:szCs w:val="20"/>
        </w:rPr>
      </w:pPr>
      <w:r w:rsidRPr="00A17B57">
        <w:rPr>
          <w:sz w:val="20"/>
          <w:szCs w:val="20"/>
        </w:rPr>
        <w:t>Antes da aplicação da multa será facultada a defesa do interessado no prazo de 15 (quinze) dias úteis, contado da data de sua intimação (</w:t>
      </w:r>
      <w:hyperlink r:id="rId82" w:anchor="art157" w:history="1">
        <w:r w:rsidRPr="00A17B57">
          <w:rPr>
            <w:rStyle w:val="Hiperligao"/>
            <w:sz w:val="20"/>
            <w:szCs w:val="20"/>
          </w:rPr>
          <w:t>art. 157, da Lei nº 14.133, de 2021</w:t>
        </w:r>
      </w:hyperlink>
      <w:r w:rsidRPr="00A17B57">
        <w:rPr>
          <w:sz w:val="20"/>
          <w:szCs w:val="20"/>
        </w:rPr>
        <w:t>)</w:t>
      </w:r>
    </w:p>
    <w:p w14:paraId="3D21A827" w14:textId="4C91ECE4" w:rsidR="00A57DC2" w:rsidRPr="00A17B57" w:rsidRDefault="00A57DC2" w:rsidP="004C4045">
      <w:pPr>
        <w:pStyle w:val="Nivel3"/>
        <w:numPr>
          <w:ilvl w:val="2"/>
          <w:numId w:val="18"/>
        </w:numPr>
        <w:ind w:left="284" w:firstLine="0"/>
        <w:rPr>
          <w:sz w:val="20"/>
          <w:szCs w:val="20"/>
        </w:rPr>
      </w:pPr>
      <w:r w:rsidRPr="00A17B57">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A17B57">
          <w:rPr>
            <w:rStyle w:val="Hiperligao"/>
            <w:sz w:val="20"/>
            <w:szCs w:val="20"/>
          </w:rPr>
          <w:t>art. 156, §8º, da Lei nº 14.133, de 2021</w:t>
        </w:r>
      </w:hyperlink>
      <w:r w:rsidRPr="00A17B57">
        <w:rPr>
          <w:sz w:val="20"/>
          <w:szCs w:val="20"/>
        </w:rPr>
        <w:t>).</w:t>
      </w:r>
    </w:p>
    <w:p w14:paraId="4F3CA361" w14:textId="726E2BF0" w:rsidR="00A57DC2" w:rsidRPr="00A17B57" w:rsidRDefault="00A57DC2" w:rsidP="004C4045">
      <w:pPr>
        <w:pStyle w:val="Nivel3"/>
        <w:numPr>
          <w:ilvl w:val="2"/>
          <w:numId w:val="18"/>
        </w:numPr>
        <w:ind w:left="284" w:firstLine="0"/>
        <w:rPr>
          <w:sz w:val="20"/>
          <w:szCs w:val="20"/>
        </w:rPr>
      </w:pPr>
      <w:r w:rsidRPr="00A17B57">
        <w:rPr>
          <w:sz w:val="20"/>
          <w:szCs w:val="20"/>
        </w:rPr>
        <w:t xml:space="preserve">Previamente ao encaminhamento à cobrança judicial, a multa poderá ser recolhida administrativamente no prazo máximo de </w:t>
      </w:r>
      <w:r w:rsidR="00C87A94" w:rsidRPr="00A17B57">
        <w:rPr>
          <w:sz w:val="20"/>
          <w:szCs w:val="20"/>
        </w:rPr>
        <w:t>15 (quinze)</w:t>
      </w:r>
      <w:r w:rsidRPr="00A17B57">
        <w:rPr>
          <w:i/>
          <w:iCs/>
          <w:color w:val="FF0000"/>
          <w:sz w:val="20"/>
          <w:szCs w:val="20"/>
        </w:rPr>
        <w:t xml:space="preserve"> </w:t>
      </w:r>
      <w:r w:rsidRPr="00A17B57">
        <w:rPr>
          <w:sz w:val="20"/>
          <w:szCs w:val="20"/>
        </w:rPr>
        <w:t>dias, a contar da data do recebimento da comunicação enviada pela autoridade competente.</w:t>
      </w:r>
      <w:bookmarkStart w:id="132" w:name="_Hlk78351618"/>
      <w:bookmarkEnd w:id="132"/>
    </w:p>
    <w:p w14:paraId="64549774" w14:textId="65619D9E" w:rsidR="00A57DC2" w:rsidRPr="00A17B57" w:rsidRDefault="00A57DC2" w:rsidP="004C4045">
      <w:pPr>
        <w:pStyle w:val="Nivel2"/>
        <w:numPr>
          <w:ilvl w:val="1"/>
          <w:numId w:val="18"/>
        </w:numPr>
        <w:ind w:left="0" w:firstLine="0"/>
        <w:rPr>
          <w:sz w:val="20"/>
          <w:szCs w:val="20"/>
        </w:rPr>
      </w:pPr>
      <w:r w:rsidRPr="00A17B57">
        <w:rPr>
          <w:sz w:val="20"/>
          <w:szCs w:val="20"/>
        </w:rPr>
        <w:t xml:space="preserve">A aplicação das sanções realizar-se-á em processo administrativo que assegure o contraditório e a ampla defesa ao Contratado, observando-se o procedimento previsto no </w:t>
      </w:r>
      <w:r w:rsidRPr="00A17B57">
        <w:rPr>
          <w:b/>
          <w:bCs/>
          <w:sz w:val="20"/>
          <w:szCs w:val="20"/>
        </w:rPr>
        <w:t xml:space="preserve">caput </w:t>
      </w:r>
      <w:r w:rsidRPr="00A17B57">
        <w:rPr>
          <w:sz w:val="20"/>
          <w:szCs w:val="20"/>
        </w:rPr>
        <w:t xml:space="preserve">e parágrafos do </w:t>
      </w:r>
      <w:hyperlink r:id="rId84" w:anchor="art158" w:history="1">
        <w:r w:rsidRPr="00A17B57">
          <w:rPr>
            <w:rStyle w:val="Hiperligao"/>
            <w:sz w:val="20"/>
            <w:szCs w:val="20"/>
          </w:rPr>
          <w:t>art. 158 da Lei nº 14.133, de 2021</w:t>
        </w:r>
      </w:hyperlink>
      <w:r w:rsidRPr="00A17B57">
        <w:rPr>
          <w:sz w:val="20"/>
          <w:szCs w:val="20"/>
        </w:rPr>
        <w:t>, para as penalidades de impedimento de licitar e contratar e de declaração de inidoneidade para licitar ou contratar.</w:t>
      </w:r>
    </w:p>
    <w:p w14:paraId="1C432777" w14:textId="32457693" w:rsidR="00A57DC2" w:rsidRPr="00A17B57" w:rsidRDefault="00A57DC2" w:rsidP="004C4045">
      <w:pPr>
        <w:pStyle w:val="Nivel2"/>
        <w:numPr>
          <w:ilvl w:val="1"/>
          <w:numId w:val="18"/>
        </w:numPr>
        <w:ind w:left="0" w:firstLine="0"/>
        <w:rPr>
          <w:sz w:val="20"/>
          <w:szCs w:val="20"/>
        </w:rPr>
      </w:pPr>
      <w:r w:rsidRPr="00A17B57">
        <w:rPr>
          <w:sz w:val="20"/>
          <w:szCs w:val="20"/>
        </w:rPr>
        <w:t>Na aplicação das sanções serão considerados (</w:t>
      </w:r>
      <w:hyperlink r:id="rId85" w:anchor="art156§1" w:history="1">
        <w:r w:rsidRPr="00A17B57">
          <w:rPr>
            <w:rStyle w:val="Hiperligao"/>
            <w:sz w:val="20"/>
            <w:szCs w:val="20"/>
          </w:rPr>
          <w:t>art. 156, §1º, da Lei nº 14.133, de 2021</w:t>
        </w:r>
      </w:hyperlink>
      <w:r w:rsidRPr="00A17B57">
        <w:rPr>
          <w:sz w:val="20"/>
          <w:szCs w:val="20"/>
        </w:rPr>
        <w:t>):</w:t>
      </w:r>
    </w:p>
    <w:p w14:paraId="574DD067" w14:textId="77777777" w:rsidR="00A57DC2" w:rsidRPr="00A17B57" w:rsidRDefault="00A57DC2" w:rsidP="004C4045">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natureza e a gravidade da infração cometida;</w:t>
      </w:r>
    </w:p>
    <w:p w14:paraId="5F40E6E4" w14:textId="77777777" w:rsidR="00A57DC2" w:rsidRPr="00A17B57" w:rsidRDefault="00A57DC2" w:rsidP="004C4045">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peculiaridades do caso concreto;</w:t>
      </w:r>
    </w:p>
    <w:p w14:paraId="57E6B31C" w14:textId="77777777" w:rsidR="00A57DC2" w:rsidRPr="00A17B57" w:rsidRDefault="00A57DC2" w:rsidP="004C4045">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circunstâncias agravantes ou atenuantes;</w:t>
      </w:r>
    </w:p>
    <w:p w14:paraId="487223CB" w14:textId="77777777" w:rsidR="00A57DC2" w:rsidRPr="00A17B57" w:rsidRDefault="00A57DC2" w:rsidP="004C4045">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os danos que dela provierem para o Contratante;</w:t>
      </w:r>
    </w:p>
    <w:p w14:paraId="5DD40ECB" w14:textId="77777777" w:rsidR="00A57DC2" w:rsidRPr="00A17B57" w:rsidRDefault="00A57DC2" w:rsidP="004C4045">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implantação ou o aperfeiçoamento de programa de integridade, conforme normas e orientações dos órgãos de controle.</w:t>
      </w:r>
    </w:p>
    <w:p w14:paraId="2B4858BD" w14:textId="7886F439" w:rsidR="00A57DC2" w:rsidRPr="00A17B57" w:rsidRDefault="00A57DC2" w:rsidP="004C4045">
      <w:pPr>
        <w:pStyle w:val="Nivel2"/>
        <w:numPr>
          <w:ilvl w:val="1"/>
          <w:numId w:val="18"/>
        </w:numPr>
        <w:ind w:left="0" w:firstLine="0"/>
        <w:rPr>
          <w:sz w:val="20"/>
          <w:szCs w:val="20"/>
        </w:rPr>
      </w:pPr>
      <w:r w:rsidRPr="00A17B57">
        <w:rPr>
          <w:sz w:val="20"/>
          <w:szCs w:val="20"/>
        </w:rPr>
        <w:t xml:space="preserve">Os atos previstos como infrações administrativas na </w:t>
      </w:r>
      <w:hyperlink r:id="rId86" w:history="1">
        <w:r w:rsidRPr="00A17B57">
          <w:rPr>
            <w:rStyle w:val="Hiperligao"/>
            <w:sz w:val="20"/>
            <w:szCs w:val="20"/>
          </w:rPr>
          <w:t>Lei nº 14.133, de 2021</w:t>
        </w:r>
      </w:hyperlink>
      <w:r w:rsidRPr="00A17B57">
        <w:rPr>
          <w:sz w:val="20"/>
          <w:szCs w:val="20"/>
        </w:rPr>
        <w:t xml:space="preserve">, ou em outras leis de licitações e contratos da Administração Pública que também sejam tipificados como atos lesivos na </w:t>
      </w:r>
      <w:hyperlink r:id="rId87" w:history="1">
        <w:r w:rsidRPr="00A17B57">
          <w:rPr>
            <w:rStyle w:val="Hiperligao"/>
            <w:sz w:val="20"/>
            <w:szCs w:val="20"/>
          </w:rPr>
          <w:t>Lei nº 12.846, de 2013</w:t>
        </w:r>
      </w:hyperlink>
      <w:r w:rsidRPr="00A17B57">
        <w:rPr>
          <w:sz w:val="20"/>
          <w:szCs w:val="20"/>
        </w:rPr>
        <w:t>, serão apurados e julgados conjuntamente, nos mesmos autos, observados o rito procedimental e autoridade competente definidos na referida Lei (</w:t>
      </w:r>
      <w:hyperlink r:id="rId88" w:history="1">
        <w:r w:rsidRPr="00A17B57">
          <w:rPr>
            <w:rStyle w:val="Hiperligao"/>
            <w:sz w:val="20"/>
            <w:szCs w:val="20"/>
          </w:rPr>
          <w:t>art. 159</w:t>
        </w:r>
      </w:hyperlink>
      <w:r w:rsidRPr="00A17B57">
        <w:rPr>
          <w:sz w:val="20"/>
          <w:szCs w:val="20"/>
        </w:rPr>
        <w:t>).</w:t>
      </w:r>
    </w:p>
    <w:p w14:paraId="11812015" w14:textId="74A11213" w:rsidR="00A57DC2" w:rsidRPr="00A17B57" w:rsidRDefault="00A57DC2" w:rsidP="004C4045">
      <w:pPr>
        <w:pStyle w:val="Nivel2"/>
        <w:numPr>
          <w:ilvl w:val="1"/>
          <w:numId w:val="18"/>
        </w:numPr>
        <w:ind w:left="0" w:firstLine="0"/>
        <w:rPr>
          <w:i/>
          <w:iCs/>
          <w:sz w:val="20"/>
          <w:szCs w:val="20"/>
        </w:rPr>
      </w:pPr>
      <w:r w:rsidRPr="00A17B57">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A17B57">
          <w:rPr>
            <w:rStyle w:val="Hiperligao"/>
            <w:sz w:val="20"/>
            <w:szCs w:val="20"/>
          </w:rPr>
          <w:t>art. 160, da Lei nº 14.133, de 2021</w:t>
        </w:r>
      </w:hyperlink>
      <w:r w:rsidRPr="00A17B57">
        <w:rPr>
          <w:sz w:val="20"/>
          <w:szCs w:val="20"/>
        </w:rPr>
        <w:t>).</w:t>
      </w:r>
    </w:p>
    <w:p w14:paraId="21B87BCE" w14:textId="34F7D27D" w:rsidR="00A57DC2" w:rsidRPr="00A17B57" w:rsidRDefault="00A57DC2" w:rsidP="004C4045">
      <w:pPr>
        <w:pStyle w:val="Nivel2"/>
        <w:numPr>
          <w:ilvl w:val="1"/>
          <w:numId w:val="18"/>
        </w:numPr>
        <w:ind w:left="0" w:firstLine="0"/>
        <w:rPr>
          <w:i/>
          <w:iCs/>
          <w:sz w:val="20"/>
          <w:szCs w:val="20"/>
        </w:rPr>
      </w:pPr>
      <w:r w:rsidRPr="00A17B57">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A17B57">
          <w:rPr>
            <w:rStyle w:val="Hiperligao"/>
            <w:sz w:val="20"/>
            <w:szCs w:val="20"/>
          </w:rPr>
          <w:t>Art. 161, da Lei nº 14.133, de 2021</w:t>
        </w:r>
      </w:hyperlink>
      <w:r w:rsidRPr="00A17B57">
        <w:rPr>
          <w:sz w:val="20"/>
          <w:szCs w:val="20"/>
        </w:rPr>
        <w:t>).</w:t>
      </w:r>
    </w:p>
    <w:p w14:paraId="3D724DD3" w14:textId="5D23B043" w:rsidR="00A57DC2" w:rsidRPr="00A17B57" w:rsidRDefault="00A57DC2" w:rsidP="004C4045">
      <w:pPr>
        <w:pStyle w:val="Nivel2"/>
        <w:numPr>
          <w:ilvl w:val="1"/>
          <w:numId w:val="18"/>
        </w:numPr>
        <w:ind w:left="0" w:firstLine="0"/>
        <w:rPr>
          <w:i/>
          <w:iCs/>
          <w:sz w:val="20"/>
          <w:szCs w:val="20"/>
        </w:rPr>
      </w:pPr>
      <w:r w:rsidRPr="00A17B57">
        <w:rPr>
          <w:sz w:val="20"/>
          <w:szCs w:val="20"/>
        </w:rPr>
        <w:t xml:space="preserve">As sanções de impedimento de licitar e contratar e declaração de inidoneidade para licitar ou contratar são passíveis de reabilitação na forma do </w:t>
      </w:r>
      <w:hyperlink r:id="rId91" w:anchor="163" w:history="1">
        <w:r w:rsidRPr="00A17B57">
          <w:rPr>
            <w:rStyle w:val="Hiperligao"/>
            <w:sz w:val="20"/>
            <w:szCs w:val="20"/>
          </w:rPr>
          <w:t>art. 163 da Lei nº 14.133/21</w:t>
        </w:r>
      </w:hyperlink>
      <w:r w:rsidRPr="00A17B57">
        <w:rPr>
          <w:sz w:val="20"/>
          <w:szCs w:val="20"/>
        </w:rPr>
        <w:t>.</w:t>
      </w:r>
    </w:p>
    <w:p w14:paraId="65207623" w14:textId="23318EE0" w:rsidR="00A57DC2" w:rsidRPr="00A17B57" w:rsidRDefault="00A57DC2" w:rsidP="004C4045">
      <w:pPr>
        <w:pStyle w:val="Nivel2"/>
        <w:numPr>
          <w:ilvl w:val="1"/>
          <w:numId w:val="18"/>
        </w:numPr>
        <w:ind w:left="0" w:firstLine="0"/>
        <w:rPr>
          <w:sz w:val="20"/>
          <w:szCs w:val="20"/>
        </w:rPr>
      </w:pPr>
      <w:r w:rsidRPr="00A17B57">
        <w:rPr>
          <w:sz w:val="20"/>
          <w:szCs w:val="20"/>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A17B57">
          <w:rPr>
            <w:rStyle w:val="Hiperligao"/>
            <w:sz w:val="20"/>
            <w:szCs w:val="20"/>
          </w:rPr>
          <w:t>Normativa SEGES/ME nº 26, de 13 de abril de 2022</w:t>
        </w:r>
      </w:hyperlink>
      <w:r w:rsidRPr="00A17B57">
        <w:rPr>
          <w:sz w:val="20"/>
          <w:szCs w:val="20"/>
        </w:rPr>
        <w:t xml:space="preserve">. </w:t>
      </w:r>
    </w:p>
    <w:bookmarkEnd w:id="130"/>
    <w:p w14:paraId="21C326CD" w14:textId="2960F86E" w:rsidR="003A53F5" w:rsidRPr="00A17B57" w:rsidRDefault="003A53F5" w:rsidP="003A53F5">
      <w:pPr>
        <w:rPr>
          <w:rFonts w:ascii="Arial" w:hAnsi="Arial" w:cs="Arial"/>
        </w:rPr>
      </w:pPr>
    </w:p>
    <w:p w14:paraId="56B43B39" w14:textId="0548328C" w:rsidR="003A53F5" w:rsidRPr="00A17B57" w:rsidRDefault="003A53F5" w:rsidP="004C4045">
      <w:pPr>
        <w:pStyle w:val="Nivel01"/>
        <w:numPr>
          <w:ilvl w:val="0"/>
          <w:numId w:val="18"/>
        </w:numPr>
        <w:ind w:left="0" w:firstLine="0"/>
        <w:rPr>
          <w:rFonts w:ascii="Arial" w:hAnsi="Arial" w:cs="Arial"/>
          <w:color w:val="FFFFFF"/>
        </w:rPr>
      </w:pPr>
      <w:bookmarkStart w:id="133" w:name="_Toc213072408"/>
      <w:r w:rsidRPr="00A17B57">
        <w:rPr>
          <w:rFonts w:ascii="Arial" w:hAnsi="Arial" w:cs="Arial"/>
        </w:rPr>
        <w:t>CLÁUSULA DÉCIMA TERCEIRA– DA EXTINÇÃO CONTRATUAL (</w:t>
      </w:r>
      <w:hyperlink r:id="rId93" w:anchor="art92" w:history="1">
        <w:r w:rsidRPr="00A17B57">
          <w:rPr>
            <w:rStyle w:val="Hiperligao"/>
            <w:rFonts w:ascii="Arial" w:hAnsi="Arial" w:cs="Arial"/>
          </w:rPr>
          <w:t>art. 92, XIX</w:t>
        </w:r>
      </w:hyperlink>
      <w:r w:rsidRPr="00A17B57">
        <w:rPr>
          <w:rFonts w:ascii="Arial" w:hAnsi="Arial" w:cs="Arial"/>
        </w:rPr>
        <w:t>)</w:t>
      </w:r>
      <w:bookmarkEnd w:id="133"/>
    </w:p>
    <w:p w14:paraId="5B50CEC0" w14:textId="77777777" w:rsidR="003A53F5" w:rsidRPr="00A17B57" w:rsidRDefault="003A53F5" w:rsidP="004C4045">
      <w:pPr>
        <w:pStyle w:val="Nvel2-Red"/>
        <w:numPr>
          <w:ilvl w:val="1"/>
          <w:numId w:val="18"/>
        </w:numPr>
        <w:ind w:left="0" w:firstLine="0"/>
        <w:rPr>
          <w:color w:val="auto"/>
          <w:sz w:val="20"/>
          <w:szCs w:val="20"/>
        </w:rPr>
      </w:pPr>
      <w:r w:rsidRPr="00A17B57">
        <w:rPr>
          <w:color w:val="auto"/>
          <w:sz w:val="20"/>
          <w:szCs w:val="20"/>
        </w:rPr>
        <w:t>O contrato será extinto</w:t>
      </w:r>
      <w:r w:rsidRPr="00A17B57">
        <w:rPr>
          <w:i w:val="0"/>
          <w:color w:val="auto"/>
          <w:sz w:val="20"/>
          <w:szCs w:val="20"/>
        </w:rPr>
        <w:t xml:space="preserve"> </w:t>
      </w:r>
      <w:r w:rsidRPr="00A17B57">
        <w:rPr>
          <w:color w:val="auto"/>
          <w:sz w:val="20"/>
          <w:szCs w:val="20"/>
        </w:rPr>
        <w:t>quando vencido o prazo nele estipulado, independentemente de terem sido cumpridas ou não as obrigações de ambas as partes contraentes.</w:t>
      </w:r>
    </w:p>
    <w:p w14:paraId="46187BCF" w14:textId="77777777" w:rsidR="003A53F5" w:rsidRPr="00A17B57" w:rsidRDefault="003A53F5" w:rsidP="004C4045">
      <w:pPr>
        <w:pStyle w:val="Nvel3-R"/>
        <w:numPr>
          <w:ilvl w:val="2"/>
          <w:numId w:val="18"/>
        </w:numPr>
        <w:ind w:left="284" w:firstLine="0"/>
        <w:rPr>
          <w:color w:val="auto"/>
          <w:sz w:val="20"/>
          <w:szCs w:val="20"/>
        </w:rPr>
      </w:pPr>
      <w:r w:rsidRPr="00A17B57">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17B57" w:rsidRDefault="003A53F5" w:rsidP="004C4045">
      <w:pPr>
        <w:pStyle w:val="Nvel3-R"/>
        <w:numPr>
          <w:ilvl w:val="2"/>
          <w:numId w:val="18"/>
        </w:numPr>
        <w:ind w:left="284" w:firstLine="0"/>
        <w:rPr>
          <w:color w:val="auto"/>
          <w:sz w:val="20"/>
          <w:szCs w:val="20"/>
        </w:rPr>
      </w:pPr>
      <w:r w:rsidRPr="00A17B57">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17B57" w:rsidRDefault="003A53F5" w:rsidP="004C4045">
      <w:pPr>
        <w:pStyle w:val="Nvel3-R"/>
        <w:numPr>
          <w:ilvl w:val="2"/>
          <w:numId w:val="18"/>
        </w:numPr>
        <w:ind w:left="284" w:firstLine="0"/>
        <w:rPr>
          <w:color w:val="auto"/>
          <w:sz w:val="20"/>
          <w:szCs w:val="20"/>
        </w:rPr>
      </w:pPr>
      <w:r w:rsidRPr="00A17B57">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A17B57" w:rsidRDefault="003A53F5" w:rsidP="004C4045">
      <w:pPr>
        <w:pStyle w:val="Nivel2"/>
        <w:numPr>
          <w:ilvl w:val="1"/>
          <w:numId w:val="18"/>
        </w:numPr>
        <w:ind w:left="0" w:firstLine="0"/>
        <w:rPr>
          <w:sz w:val="20"/>
          <w:szCs w:val="20"/>
        </w:rPr>
      </w:pPr>
      <w:r w:rsidRPr="00A17B57">
        <w:rPr>
          <w:sz w:val="20"/>
          <w:szCs w:val="20"/>
        </w:rPr>
        <w:t xml:space="preserve">O contrato poderá ser extinto antes de cumpridas as obrigações nele estipuladas, ou antes do prazo nele fixado, por algum dos motivos previstos no </w:t>
      </w:r>
      <w:hyperlink r:id="rId94" w:anchor="art137" w:history="1">
        <w:r w:rsidRPr="00A17B57">
          <w:rPr>
            <w:rStyle w:val="Hiperligao"/>
            <w:sz w:val="20"/>
            <w:szCs w:val="20"/>
          </w:rPr>
          <w:t>artigo 137 da Lei nº 14.133/21</w:t>
        </w:r>
      </w:hyperlink>
      <w:r w:rsidRPr="00A17B57">
        <w:rPr>
          <w:sz w:val="20"/>
          <w:szCs w:val="20"/>
        </w:rPr>
        <w:t>, bem como amigavelmente, assegurados o contraditório e a ampla defesa.</w:t>
      </w:r>
    </w:p>
    <w:p w14:paraId="7E21E399" w14:textId="109FE557" w:rsidR="003A53F5" w:rsidRPr="00A17B57" w:rsidRDefault="003A53F5" w:rsidP="004C4045">
      <w:pPr>
        <w:pStyle w:val="Nivel3"/>
        <w:numPr>
          <w:ilvl w:val="2"/>
          <w:numId w:val="18"/>
        </w:numPr>
        <w:ind w:left="284" w:firstLine="0"/>
        <w:rPr>
          <w:sz w:val="20"/>
          <w:szCs w:val="20"/>
        </w:rPr>
      </w:pPr>
      <w:r w:rsidRPr="00A17B57">
        <w:rPr>
          <w:sz w:val="20"/>
          <w:szCs w:val="20"/>
        </w:rPr>
        <w:t xml:space="preserve">Nesta hipótese, aplicam-se também os </w:t>
      </w:r>
      <w:hyperlink r:id="rId95" w:anchor="art138" w:history="1">
        <w:r w:rsidRPr="00A17B57">
          <w:rPr>
            <w:rStyle w:val="Hiperligao"/>
            <w:sz w:val="20"/>
            <w:szCs w:val="20"/>
          </w:rPr>
          <w:t>artigos 138 e 139 da mesma Lei</w:t>
        </w:r>
      </w:hyperlink>
      <w:r w:rsidRPr="00A17B57">
        <w:rPr>
          <w:sz w:val="20"/>
          <w:szCs w:val="20"/>
        </w:rPr>
        <w:t>.</w:t>
      </w:r>
    </w:p>
    <w:p w14:paraId="75256707" w14:textId="77777777" w:rsidR="003A53F5" w:rsidRPr="00A17B57" w:rsidRDefault="003A53F5" w:rsidP="004C4045">
      <w:pPr>
        <w:pStyle w:val="Nivel3"/>
        <w:numPr>
          <w:ilvl w:val="2"/>
          <w:numId w:val="18"/>
        </w:numPr>
        <w:ind w:left="284" w:firstLine="0"/>
        <w:rPr>
          <w:sz w:val="20"/>
          <w:szCs w:val="20"/>
        </w:rPr>
      </w:pPr>
      <w:r w:rsidRPr="00A17B57">
        <w:rPr>
          <w:sz w:val="20"/>
          <w:szCs w:val="20"/>
        </w:rPr>
        <w:t>A alteração social ou a modificação da finalidade ou da estrutura da empresa não ensejará a extinção se não restringir sua capacidade de concluir o contrato.</w:t>
      </w:r>
    </w:p>
    <w:p w14:paraId="36EE80E3" w14:textId="77777777" w:rsidR="003A53F5" w:rsidRPr="00A17B57" w:rsidRDefault="003A53F5" w:rsidP="004C4045">
      <w:pPr>
        <w:pStyle w:val="Nivel4"/>
        <w:numPr>
          <w:ilvl w:val="3"/>
          <w:numId w:val="18"/>
        </w:numPr>
        <w:ind w:left="567" w:firstLine="0"/>
        <w:rPr>
          <w:sz w:val="20"/>
          <w:szCs w:val="20"/>
        </w:rPr>
      </w:pPr>
      <w:r w:rsidRPr="00A17B57">
        <w:rPr>
          <w:color w:val="000000"/>
          <w:sz w:val="20"/>
          <w:szCs w:val="20"/>
        </w:rPr>
        <w:t xml:space="preserve">Se a </w:t>
      </w:r>
      <w:r w:rsidRPr="00A17B57">
        <w:rPr>
          <w:sz w:val="20"/>
          <w:szCs w:val="20"/>
        </w:rPr>
        <w:t>operação</w:t>
      </w:r>
      <w:r w:rsidRPr="00A17B57">
        <w:rPr>
          <w:color w:val="000000"/>
          <w:sz w:val="20"/>
          <w:szCs w:val="20"/>
        </w:rPr>
        <w:t xml:space="preserve"> </w:t>
      </w:r>
      <w:r w:rsidRPr="00A17B57">
        <w:rPr>
          <w:sz w:val="20"/>
          <w:szCs w:val="20"/>
        </w:rPr>
        <w:t>implicar mudança da pessoa jurídica contratada, deverá ser formalizado termo aditivo para alteração subjetiva.</w:t>
      </w:r>
    </w:p>
    <w:p w14:paraId="76D35C5A" w14:textId="77777777" w:rsidR="003A53F5" w:rsidRPr="00A17B57" w:rsidRDefault="003A53F5" w:rsidP="004C4045">
      <w:pPr>
        <w:pStyle w:val="Nivel2"/>
        <w:numPr>
          <w:ilvl w:val="1"/>
          <w:numId w:val="18"/>
        </w:numPr>
        <w:ind w:left="0" w:firstLine="0"/>
        <w:rPr>
          <w:sz w:val="20"/>
          <w:szCs w:val="20"/>
        </w:rPr>
      </w:pPr>
      <w:r w:rsidRPr="00A17B57">
        <w:rPr>
          <w:sz w:val="20"/>
          <w:szCs w:val="20"/>
        </w:rPr>
        <w:t>O termo de extinção, sempre que possível, será precedido:</w:t>
      </w:r>
    </w:p>
    <w:p w14:paraId="258AEB5F" w14:textId="77777777" w:rsidR="003A53F5" w:rsidRPr="00A17B57" w:rsidRDefault="003A53F5" w:rsidP="004C4045">
      <w:pPr>
        <w:pStyle w:val="Nivel3"/>
        <w:numPr>
          <w:ilvl w:val="2"/>
          <w:numId w:val="18"/>
        </w:numPr>
        <w:ind w:left="284" w:firstLine="0"/>
        <w:rPr>
          <w:sz w:val="20"/>
          <w:szCs w:val="20"/>
        </w:rPr>
      </w:pPr>
      <w:r w:rsidRPr="00A17B57">
        <w:rPr>
          <w:sz w:val="20"/>
          <w:szCs w:val="20"/>
        </w:rPr>
        <w:t>Balanço dos eventos contratuais já cumpridos ou parcialmente cumpridos;</w:t>
      </w:r>
    </w:p>
    <w:p w14:paraId="5D746CF5" w14:textId="77777777" w:rsidR="003A53F5" w:rsidRPr="00A17B57" w:rsidRDefault="003A53F5" w:rsidP="004C4045">
      <w:pPr>
        <w:pStyle w:val="Nivel3"/>
        <w:numPr>
          <w:ilvl w:val="2"/>
          <w:numId w:val="18"/>
        </w:numPr>
        <w:ind w:left="284" w:firstLine="0"/>
        <w:rPr>
          <w:sz w:val="20"/>
          <w:szCs w:val="20"/>
        </w:rPr>
      </w:pPr>
      <w:r w:rsidRPr="00A17B57">
        <w:rPr>
          <w:sz w:val="20"/>
          <w:szCs w:val="20"/>
        </w:rPr>
        <w:t>Relação dos pagamentos já efetuados e ainda devidos;</w:t>
      </w:r>
    </w:p>
    <w:p w14:paraId="5684DDDA" w14:textId="77777777" w:rsidR="003A53F5" w:rsidRPr="00A17B57" w:rsidRDefault="003A53F5" w:rsidP="004C4045">
      <w:pPr>
        <w:pStyle w:val="Nivel3"/>
        <w:numPr>
          <w:ilvl w:val="2"/>
          <w:numId w:val="18"/>
        </w:numPr>
        <w:ind w:left="284" w:firstLine="0"/>
        <w:rPr>
          <w:sz w:val="20"/>
          <w:szCs w:val="20"/>
        </w:rPr>
      </w:pPr>
      <w:r w:rsidRPr="00A17B57">
        <w:rPr>
          <w:sz w:val="20"/>
          <w:szCs w:val="20"/>
        </w:rPr>
        <w:t>Indenizações e multas.</w:t>
      </w:r>
    </w:p>
    <w:p w14:paraId="423FCEC9" w14:textId="395E5573" w:rsidR="003A53F5" w:rsidRPr="00A17B57" w:rsidRDefault="003A53F5" w:rsidP="004C4045">
      <w:pPr>
        <w:pStyle w:val="Nivel2"/>
        <w:numPr>
          <w:ilvl w:val="1"/>
          <w:numId w:val="18"/>
        </w:numPr>
        <w:ind w:left="0" w:firstLine="0"/>
        <w:rPr>
          <w:sz w:val="20"/>
          <w:szCs w:val="20"/>
        </w:rPr>
      </w:pPr>
      <w:r w:rsidRPr="00A17B57">
        <w:rPr>
          <w:sz w:val="20"/>
          <w:szCs w:val="20"/>
        </w:rPr>
        <w:t>A extinção do contrato não configura óbice para o reconhecimento do desequilíbrio econômico-financeiro, hipótese em que será concedida indenização por meio de termo indenizatório (</w:t>
      </w:r>
      <w:hyperlink r:id="rId96" w:anchor="art131" w:history="1">
        <w:r w:rsidRPr="00A17B57">
          <w:rPr>
            <w:rStyle w:val="Hiperligao"/>
            <w:sz w:val="20"/>
            <w:szCs w:val="20"/>
          </w:rPr>
          <w:t xml:space="preserve">art. 131, </w:t>
        </w:r>
        <w:r w:rsidRPr="00A17B57">
          <w:rPr>
            <w:rStyle w:val="Hiperligao"/>
            <w:i/>
            <w:iCs/>
            <w:sz w:val="20"/>
            <w:szCs w:val="20"/>
          </w:rPr>
          <w:t xml:space="preserve">caput, </w:t>
        </w:r>
        <w:r w:rsidRPr="00A17B57">
          <w:rPr>
            <w:rStyle w:val="Hiperligao"/>
            <w:sz w:val="20"/>
            <w:szCs w:val="20"/>
          </w:rPr>
          <w:t>da Lei n.º 14.133, de 2021</w:t>
        </w:r>
      </w:hyperlink>
      <w:r w:rsidRPr="00A17B57">
        <w:rPr>
          <w:sz w:val="20"/>
          <w:szCs w:val="20"/>
        </w:rPr>
        <w:t xml:space="preserve">). </w:t>
      </w:r>
    </w:p>
    <w:p w14:paraId="24ECBFA6" w14:textId="77777777" w:rsidR="003A53F5" w:rsidRPr="00A17B57" w:rsidRDefault="003A53F5" w:rsidP="004C4045">
      <w:pPr>
        <w:pStyle w:val="Nivel2"/>
        <w:numPr>
          <w:ilvl w:val="1"/>
          <w:numId w:val="18"/>
        </w:numPr>
        <w:ind w:left="0" w:firstLine="0"/>
        <w:rPr>
          <w:sz w:val="20"/>
          <w:szCs w:val="20"/>
        </w:rPr>
      </w:pPr>
      <w:r w:rsidRPr="00A17B57">
        <w:rPr>
          <w:sz w:val="20"/>
          <w:szCs w:val="2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w:t>
      </w:r>
      <w:r w:rsidRPr="00A17B57">
        <w:rPr>
          <w:sz w:val="20"/>
          <w:szCs w:val="20"/>
        </w:rPr>
        <w:lastRenderedPageBreak/>
        <w:t>do contrato, ou que deles seja cônjuge, companheiro ou parente em linha reta, colateral ou por afinidade, até o terceiro grau (art. 14, inciso IV, da Lei n.º 14.133, de 2021).</w:t>
      </w:r>
    </w:p>
    <w:p w14:paraId="298119D9" w14:textId="77777777" w:rsidR="003A53F5" w:rsidRPr="00A17B57" w:rsidRDefault="003A53F5" w:rsidP="003A53F5">
      <w:pPr>
        <w:pStyle w:val="Nivel2"/>
        <w:rPr>
          <w:sz w:val="20"/>
          <w:szCs w:val="20"/>
        </w:rPr>
      </w:pPr>
    </w:p>
    <w:p w14:paraId="58C96BCD" w14:textId="77777777" w:rsidR="003A53F5" w:rsidRPr="00A17B57" w:rsidRDefault="003A53F5" w:rsidP="003A53F5">
      <w:pPr>
        <w:pStyle w:val="Corpodetexto"/>
        <w:rPr>
          <w:rFonts w:cs="Arial"/>
          <w:bCs/>
          <w:sz w:val="20"/>
          <w:u w:val="single"/>
        </w:rPr>
      </w:pPr>
      <w:r w:rsidRPr="00A17B57">
        <w:rPr>
          <w:rFonts w:cs="Arial"/>
          <w:bCs/>
          <w:sz w:val="20"/>
        </w:rPr>
        <w:t xml:space="preserve">       </w:t>
      </w:r>
      <w:r w:rsidRPr="00A17B57">
        <w:rPr>
          <w:rFonts w:cs="Arial"/>
          <w:bCs/>
          <w:sz w:val="20"/>
          <w:u w:val="single"/>
        </w:rPr>
        <w:t>CLÁUSULA DÉCIMA QUARTA – DA FISCALIZAÇÃO</w:t>
      </w:r>
    </w:p>
    <w:p w14:paraId="42398CBC" w14:textId="77777777" w:rsidR="003A53F5" w:rsidRPr="00A17B57" w:rsidRDefault="003A53F5" w:rsidP="003A53F5">
      <w:pPr>
        <w:pStyle w:val="Corpodetexto"/>
        <w:rPr>
          <w:rFonts w:cs="Arial"/>
          <w:b w:val="0"/>
          <w:bCs/>
          <w:sz w:val="20"/>
        </w:rPr>
      </w:pPr>
      <w:r w:rsidRPr="00A17B57">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7E0CD2E5" w:rsidR="003A53F5" w:rsidRPr="00A17B57" w:rsidRDefault="003A53F5" w:rsidP="003A53F5">
      <w:pPr>
        <w:autoSpaceDE w:val="0"/>
        <w:autoSpaceDN w:val="0"/>
        <w:adjustRightInd w:val="0"/>
        <w:jc w:val="both"/>
        <w:rPr>
          <w:rFonts w:ascii="Arial" w:hAnsi="Arial" w:cs="Arial"/>
          <w:bCs/>
        </w:rPr>
      </w:pPr>
      <w:r w:rsidRPr="00A17B57">
        <w:rPr>
          <w:rFonts w:ascii="Arial" w:hAnsi="Arial" w:cs="Arial"/>
          <w:bCs/>
        </w:rPr>
        <w:t>O responsável pela fiscalização é o servidor designado Sr.</w:t>
      </w:r>
      <w:r w:rsidR="00B520D0">
        <w:rPr>
          <w:rFonts w:ascii="Arial" w:hAnsi="Arial" w:cs="Arial"/>
          <w:color w:val="FF0000"/>
        </w:rPr>
        <w:t xml:space="preserve"> </w:t>
      </w:r>
      <w:r w:rsidR="00B520D0">
        <w:rPr>
          <w:rFonts w:ascii="Arial" w:hAnsi="Arial" w:cs="Arial"/>
          <w:color w:val="000000" w:themeColor="text1"/>
        </w:rPr>
        <w:t>João Rodrigues de Oliveira Neto</w:t>
      </w:r>
      <w:r w:rsidR="00A17B57">
        <w:rPr>
          <w:rFonts w:ascii="Arial" w:hAnsi="Arial" w:cs="Arial"/>
          <w:color w:val="000000"/>
        </w:rPr>
        <w:t>.</w:t>
      </w:r>
    </w:p>
    <w:p w14:paraId="00F1F8AC" w14:textId="0BD47876" w:rsidR="003A53F5" w:rsidRPr="00A17B57" w:rsidRDefault="003A53F5" w:rsidP="003A53F5">
      <w:pPr>
        <w:pStyle w:val="Nivel01"/>
        <w:numPr>
          <w:ilvl w:val="0"/>
          <w:numId w:val="0"/>
        </w:numPr>
        <w:rPr>
          <w:rFonts w:ascii="Arial" w:hAnsi="Arial" w:cs="Arial"/>
          <w:color w:val="FFFFFF"/>
        </w:rPr>
      </w:pPr>
      <w:r w:rsidRPr="00A84189">
        <w:rPr>
          <w:rFonts w:ascii="Arial" w:hAnsi="Arial" w:cs="Arial"/>
          <w:u w:val="none"/>
        </w:rPr>
        <w:t xml:space="preserve">        </w:t>
      </w:r>
      <w:bookmarkStart w:id="134" w:name="_Toc213072409"/>
      <w:r w:rsidRPr="00A17B57">
        <w:rPr>
          <w:rFonts w:ascii="Arial" w:hAnsi="Arial" w:cs="Arial"/>
        </w:rPr>
        <w:t>CLÁUSULA DÉCIMA QUINTA – DOS CASOS OMISSOS (</w:t>
      </w:r>
      <w:hyperlink r:id="rId97" w:anchor="art92" w:history="1">
        <w:r w:rsidRPr="00A17B57">
          <w:rPr>
            <w:rStyle w:val="Hiperligao"/>
            <w:rFonts w:ascii="Arial" w:hAnsi="Arial" w:cs="Arial"/>
          </w:rPr>
          <w:t>art. 92, III</w:t>
        </w:r>
      </w:hyperlink>
      <w:r w:rsidRPr="00A17B57">
        <w:rPr>
          <w:rFonts w:ascii="Arial" w:hAnsi="Arial" w:cs="Arial"/>
        </w:rPr>
        <w:t>)</w:t>
      </w:r>
      <w:bookmarkEnd w:id="134"/>
    </w:p>
    <w:p w14:paraId="5DDD9C60" w14:textId="06649918" w:rsidR="003A53F5" w:rsidRPr="00A17B57" w:rsidRDefault="003A53F5" w:rsidP="004C4045">
      <w:pPr>
        <w:pStyle w:val="Nivel2"/>
        <w:numPr>
          <w:ilvl w:val="1"/>
          <w:numId w:val="21"/>
        </w:numPr>
        <w:rPr>
          <w:sz w:val="20"/>
          <w:szCs w:val="20"/>
        </w:rPr>
      </w:pPr>
      <w:r w:rsidRPr="00A17B57">
        <w:rPr>
          <w:sz w:val="20"/>
          <w:szCs w:val="20"/>
        </w:rPr>
        <w:t xml:space="preserve">Os casos omissos serão decididos pelo contratante, segundo as disposições contidas na Lei </w:t>
      </w:r>
      <w:hyperlink r:id="rId98" w:history="1">
        <w:r w:rsidRPr="00A17B57">
          <w:rPr>
            <w:rStyle w:val="Hiperligao"/>
            <w:sz w:val="20"/>
            <w:szCs w:val="20"/>
          </w:rPr>
          <w:t>nº 14.133, de 2021</w:t>
        </w:r>
      </w:hyperlink>
      <w:r w:rsidRPr="00A17B57">
        <w:rPr>
          <w:sz w:val="20"/>
          <w:szCs w:val="20"/>
        </w:rPr>
        <w:t xml:space="preserve">, e demais normas federais aplicáveis e, subsidiariamente, segundo as disposições contidas na </w:t>
      </w:r>
      <w:hyperlink r:id="rId99" w:history="1">
        <w:r w:rsidRPr="00A17B57">
          <w:rPr>
            <w:rStyle w:val="Hiperligao"/>
            <w:sz w:val="20"/>
            <w:szCs w:val="20"/>
          </w:rPr>
          <w:t>Lei nº 8.078, de 1990 – Código de Defesa do Consumidor</w:t>
        </w:r>
      </w:hyperlink>
      <w:r w:rsidRPr="00A17B57">
        <w:rPr>
          <w:sz w:val="20"/>
          <w:szCs w:val="20"/>
        </w:rPr>
        <w:t xml:space="preserve"> – e normas e princípios gerais dos contratos.</w:t>
      </w:r>
    </w:p>
    <w:p w14:paraId="19C4EA11" w14:textId="77777777" w:rsidR="003A53F5" w:rsidRPr="00A17B57" w:rsidRDefault="003A53F5" w:rsidP="004C4045">
      <w:pPr>
        <w:pStyle w:val="Nivel01"/>
        <w:numPr>
          <w:ilvl w:val="0"/>
          <w:numId w:val="21"/>
        </w:numPr>
        <w:ind w:left="0" w:firstLine="0"/>
        <w:rPr>
          <w:rFonts w:ascii="Arial" w:hAnsi="Arial" w:cs="Arial"/>
          <w:color w:val="FFFFFF"/>
        </w:rPr>
      </w:pPr>
      <w:bookmarkStart w:id="135" w:name="_Toc213072410"/>
      <w:r w:rsidRPr="00A17B57">
        <w:rPr>
          <w:rFonts w:ascii="Arial" w:hAnsi="Arial" w:cs="Arial"/>
        </w:rPr>
        <w:t>CLÁUSULA DÉCIMA SEXTA – ALTERAÇÕES</w:t>
      </w:r>
      <w:bookmarkEnd w:id="135"/>
    </w:p>
    <w:p w14:paraId="32544F4A" w14:textId="49872BE0" w:rsidR="003A53F5" w:rsidRPr="00A17B57" w:rsidRDefault="003A53F5" w:rsidP="004C4045">
      <w:pPr>
        <w:pStyle w:val="Nivel2"/>
        <w:numPr>
          <w:ilvl w:val="1"/>
          <w:numId w:val="21"/>
        </w:numPr>
        <w:ind w:left="0" w:firstLine="0"/>
        <w:rPr>
          <w:sz w:val="20"/>
          <w:szCs w:val="20"/>
        </w:rPr>
      </w:pPr>
      <w:r w:rsidRPr="00A17B57">
        <w:rPr>
          <w:sz w:val="20"/>
          <w:szCs w:val="20"/>
        </w:rPr>
        <w:t xml:space="preserve">Eventuais alterações contratuais reger-se-ão pela disciplina dos </w:t>
      </w:r>
      <w:hyperlink r:id="rId100" w:anchor="art124" w:history="1">
        <w:r w:rsidRPr="00A17B57">
          <w:rPr>
            <w:rStyle w:val="Hiperligao"/>
            <w:sz w:val="20"/>
            <w:szCs w:val="20"/>
          </w:rPr>
          <w:t>arts. 124 e seguintes da Lei nº 14.133, de 2021</w:t>
        </w:r>
      </w:hyperlink>
      <w:r w:rsidRPr="00A17B57">
        <w:rPr>
          <w:sz w:val="20"/>
          <w:szCs w:val="20"/>
        </w:rPr>
        <w:t>.</w:t>
      </w:r>
    </w:p>
    <w:p w14:paraId="67729DCD" w14:textId="77777777" w:rsidR="003A53F5" w:rsidRPr="00A17B57" w:rsidRDefault="003A53F5" w:rsidP="004C4045">
      <w:pPr>
        <w:pStyle w:val="Nivel2"/>
        <w:numPr>
          <w:ilvl w:val="1"/>
          <w:numId w:val="21"/>
        </w:numPr>
        <w:ind w:left="0" w:firstLine="0"/>
        <w:rPr>
          <w:sz w:val="20"/>
          <w:szCs w:val="20"/>
        </w:rPr>
      </w:pPr>
      <w:r w:rsidRPr="00A17B57">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17B57" w:rsidRDefault="003A53F5" w:rsidP="004C4045">
      <w:pPr>
        <w:pStyle w:val="Nivel2"/>
        <w:numPr>
          <w:ilvl w:val="1"/>
          <w:numId w:val="21"/>
        </w:numPr>
        <w:ind w:left="0" w:firstLine="0"/>
        <w:rPr>
          <w:sz w:val="20"/>
          <w:szCs w:val="20"/>
        </w:rPr>
      </w:pPr>
      <w:r w:rsidRPr="00A17B57">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A17B57" w:rsidRDefault="003A53F5" w:rsidP="004C4045">
      <w:pPr>
        <w:pStyle w:val="Nivel2"/>
        <w:numPr>
          <w:ilvl w:val="1"/>
          <w:numId w:val="21"/>
        </w:numPr>
        <w:ind w:left="0" w:firstLine="0"/>
        <w:rPr>
          <w:sz w:val="20"/>
          <w:szCs w:val="20"/>
        </w:rPr>
      </w:pPr>
      <w:r w:rsidRPr="00A17B57">
        <w:rPr>
          <w:sz w:val="20"/>
          <w:szCs w:val="20"/>
        </w:rPr>
        <w:t xml:space="preserve">Registros que não caracterizam alteração do contrato podem ser realizados por simples apostila, dispensada a celebração de termo aditivo, na forma do </w:t>
      </w:r>
      <w:hyperlink r:id="rId101" w:anchor="art136" w:history="1">
        <w:r w:rsidRPr="00A17B57">
          <w:rPr>
            <w:rStyle w:val="Hiperligao"/>
            <w:sz w:val="20"/>
            <w:szCs w:val="20"/>
          </w:rPr>
          <w:t>art. 136 da Lei nº 14.133, de 2021</w:t>
        </w:r>
      </w:hyperlink>
      <w:r w:rsidRPr="00A17B57">
        <w:rPr>
          <w:sz w:val="20"/>
          <w:szCs w:val="20"/>
        </w:rPr>
        <w:t>.</w:t>
      </w:r>
    </w:p>
    <w:p w14:paraId="04413633" w14:textId="77777777" w:rsidR="003A53F5" w:rsidRPr="00A17B57" w:rsidRDefault="003A53F5" w:rsidP="004C4045">
      <w:pPr>
        <w:pStyle w:val="Nivel01"/>
        <w:numPr>
          <w:ilvl w:val="0"/>
          <w:numId w:val="21"/>
        </w:numPr>
        <w:ind w:left="0" w:firstLine="0"/>
        <w:rPr>
          <w:rFonts w:ascii="Arial" w:hAnsi="Arial" w:cs="Arial"/>
          <w:color w:val="FFFFFF"/>
        </w:rPr>
      </w:pPr>
      <w:bookmarkStart w:id="136" w:name="_Toc213072411"/>
      <w:r w:rsidRPr="00A17B57">
        <w:rPr>
          <w:rFonts w:ascii="Arial" w:hAnsi="Arial" w:cs="Arial"/>
        </w:rPr>
        <w:t>CLÁUSULA DÉCIMA SÉTIMA – PUBLICAÇÃO</w:t>
      </w:r>
      <w:bookmarkEnd w:id="136"/>
    </w:p>
    <w:p w14:paraId="54C8F1A8" w14:textId="7D061F5B" w:rsidR="003A53F5" w:rsidRPr="00A17B57" w:rsidRDefault="003A53F5" w:rsidP="004C4045">
      <w:pPr>
        <w:pStyle w:val="Nivel2"/>
        <w:numPr>
          <w:ilvl w:val="1"/>
          <w:numId w:val="21"/>
        </w:numPr>
        <w:ind w:left="0" w:firstLine="0"/>
        <w:rPr>
          <w:sz w:val="20"/>
          <w:szCs w:val="20"/>
        </w:rPr>
      </w:pPr>
      <w:r w:rsidRPr="00A17B57">
        <w:rPr>
          <w:sz w:val="20"/>
          <w:szCs w:val="20"/>
        </w:rPr>
        <w:t xml:space="preserve">Incumbirá ao contratante divulgar o presente instrumento no Portal Nacional de Contratações Públicas (PNCP), na forma prevista no </w:t>
      </w:r>
      <w:hyperlink r:id="rId102" w:anchor="art94" w:history="1">
        <w:r w:rsidRPr="00A17B57">
          <w:rPr>
            <w:rStyle w:val="Hiperligao"/>
            <w:sz w:val="20"/>
            <w:szCs w:val="20"/>
          </w:rPr>
          <w:t>art. 94 da Lei 14.133, de 2021</w:t>
        </w:r>
      </w:hyperlink>
      <w:r w:rsidRPr="00A17B57">
        <w:rPr>
          <w:sz w:val="20"/>
          <w:szCs w:val="20"/>
        </w:rPr>
        <w:t xml:space="preserve">, bem como no respectivo sítio oficial na Internet, em atenção ao art. 91, </w:t>
      </w:r>
      <w:r w:rsidRPr="00A17B57">
        <w:rPr>
          <w:i/>
          <w:sz w:val="20"/>
          <w:szCs w:val="20"/>
        </w:rPr>
        <w:t>caput,</w:t>
      </w:r>
      <w:r w:rsidRPr="00A17B57">
        <w:rPr>
          <w:sz w:val="20"/>
          <w:szCs w:val="20"/>
        </w:rPr>
        <w:t xml:space="preserve"> da Lei n.º 14.133, de 2021, e ao </w:t>
      </w:r>
      <w:hyperlink r:id="rId103" w:anchor="art8§2" w:history="1">
        <w:r w:rsidRPr="00A17B57">
          <w:rPr>
            <w:rStyle w:val="Hiperligao"/>
            <w:sz w:val="20"/>
            <w:szCs w:val="20"/>
          </w:rPr>
          <w:t>art. 8º, §2º, da Lei n. 12.527, de 2011</w:t>
        </w:r>
      </w:hyperlink>
      <w:r w:rsidRPr="00A17B57">
        <w:rPr>
          <w:sz w:val="20"/>
          <w:szCs w:val="20"/>
        </w:rPr>
        <w:t xml:space="preserve">, c/c </w:t>
      </w:r>
      <w:hyperlink r:id="rId104" w:anchor="art7§3" w:history="1">
        <w:r w:rsidRPr="00A17B57">
          <w:rPr>
            <w:rStyle w:val="Hiperligao"/>
            <w:sz w:val="20"/>
            <w:szCs w:val="20"/>
          </w:rPr>
          <w:t>art. 7º, §3º, inciso V, do Decreto n. 7.724, de 2012</w:t>
        </w:r>
      </w:hyperlink>
      <w:r w:rsidRPr="00A17B57">
        <w:rPr>
          <w:sz w:val="20"/>
          <w:szCs w:val="20"/>
        </w:rPr>
        <w:t>.</w:t>
      </w:r>
    </w:p>
    <w:p w14:paraId="3BEB9D89" w14:textId="391479BD" w:rsidR="003A53F5" w:rsidRPr="00A17B57" w:rsidRDefault="003A53F5" w:rsidP="004C4045">
      <w:pPr>
        <w:pStyle w:val="Nivel01"/>
        <w:numPr>
          <w:ilvl w:val="0"/>
          <w:numId w:val="21"/>
        </w:numPr>
        <w:ind w:left="0" w:firstLine="0"/>
        <w:rPr>
          <w:rFonts w:ascii="Arial" w:hAnsi="Arial" w:cs="Arial"/>
          <w:color w:val="FFFFFF"/>
        </w:rPr>
      </w:pPr>
      <w:bookmarkStart w:id="137" w:name="_Toc213072412"/>
      <w:r w:rsidRPr="00A17B57">
        <w:rPr>
          <w:rFonts w:ascii="Arial" w:hAnsi="Arial" w:cs="Arial"/>
        </w:rPr>
        <w:t>CLÁUSULA DÉCIMA OITAVA– FORO (</w:t>
      </w:r>
      <w:hyperlink r:id="rId105" w:anchor="art92§1" w:history="1">
        <w:r w:rsidRPr="00A17B57">
          <w:rPr>
            <w:rStyle w:val="Hiperligao"/>
            <w:rFonts w:ascii="Arial" w:hAnsi="Arial" w:cs="Arial"/>
          </w:rPr>
          <w:t>art. 92, §1º</w:t>
        </w:r>
      </w:hyperlink>
      <w:r w:rsidRPr="00A17B57">
        <w:rPr>
          <w:rFonts w:ascii="Arial" w:hAnsi="Arial" w:cs="Arial"/>
        </w:rPr>
        <w:t>)</w:t>
      </w:r>
      <w:bookmarkEnd w:id="137"/>
    </w:p>
    <w:p w14:paraId="59077300" w14:textId="77777777" w:rsidR="003A53F5" w:rsidRPr="00A17B57" w:rsidRDefault="003A53F5" w:rsidP="003A53F5">
      <w:pPr>
        <w:pStyle w:val="Textodecomentrio"/>
        <w:rPr>
          <w:rFonts w:ascii="Arial" w:hAnsi="Arial" w:cs="Arial"/>
        </w:rPr>
      </w:pPr>
      <w:r w:rsidRPr="00A17B57">
        <w:rPr>
          <w:rFonts w:ascii="Arial" w:hAnsi="Arial" w:cs="Arial"/>
        </w:rPr>
        <w:t xml:space="preserve">18.1 </w:t>
      </w:r>
      <w:bookmarkStart w:id="138" w:name="_Hlk161651839"/>
      <w:bookmarkStart w:id="139" w:name="_Hlk161651792"/>
      <w:r w:rsidRPr="00A17B57">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A17B57" w:rsidRDefault="003A53F5" w:rsidP="003A53F5">
      <w:pPr>
        <w:pStyle w:val="Corpodetexto"/>
        <w:rPr>
          <w:rFonts w:cs="Arial"/>
          <w:sz w:val="20"/>
        </w:rPr>
      </w:pPr>
      <w:r w:rsidRPr="00A17B57">
        <w:rPr>
          <w:rFonts w:cs="Arial"/>
          <w:sz w:val="20"/>
        </w:rPr>
        <w:t xml:space="preserve">E, para firmeza, e prova de assim haverem entre si ajustado, partes, lavrado o presente Contrato, na forma do </w:t>
      </w:r>
      <w:hyperlink r:id="rId106" w:anchor="art92§1" w:history="1">
        <w:r w:rsidRPr="00A17B57">
          <w:rPr>
            <w:rStyle w:val="Hiperligao"/>
            <w:rFonts w:cs="Arial"/>
            <w:sz w:val="20"/>
          </w:rPr>
          <w:t>art. 92, §1º, da Lei nº 14.133/21</w:t>
        </w:r>
      </w:hyperlink>
      <w:r w:rsidRPr="00A17B57">
        <w:rPr>
          <w:rFonts w:cs="Arial"/>
          <w:sz w:val="20"/>
        </w:rPr>
        <w:t xml:space="preserve">., depois de lido e achado conforme, o assinam em 02 (duas) </w:t>
      </w:r>
      <w:r w:rsidRPr="00A17B57">
        <w:rPr>
          <w:rFonts w:cs="Arial"/>
          <w:sz w:val="20"/>
        </w:rPr>
        <w:lastRenderedPageBreak/>
        <w:t>vias de igual teor e para o mesmo fim, na presença de 02 (duas) testemunhas, que também o subscrevem.</w:t>
      </w:r>
    </w:p>
    <w:bookmarkEnd w:id="138"/>
    <w:p w14:paraId="0B8EC11E" w14:textId="77777777" w:rsidR="003A53F5" w:rsidRPr="00A17B57" w:rsidRDefault="003A53F5" w:rsidP="003A53F5">
      <w:pPr>
        <w:pStyle w:val="Corpodetexto"/>
        <w:rPr>
          <w:rFonts w:cs="Arial"/>
          <w:sz w:val="20"/>
        </w:rPr>
      </w:pPr>
    </w:p>
    <w:p w14:paraId="7E93475A" w14:textId="77ACA595" w:rsidR="003A53F5" w:rsidRPr="00A17B57" w:rsidRDefault="003A53F5" w:rsidP="003A53F5">
      <w:pPr>
        <w:pStyle w:val="Corpodetexto"/>
        <w:rPr>
          <w:rFonts w:cs="Arial"/>
          <w:sz w:val="20"/>
        </w:rPr>
      </w:pPr>
      <w:bookmarkStart w:id="140" w:name="_Hlk161651812"/>
      <w:r w:rsidRPr="00A17B57">
        <w:rPr>
          <w:rFonts w:cs="Arial"/>
          <w:sz w:val="20"/>
        </w:rPr>
        <w:t xml:space="preserve">Carlópolis, </w:t>
      </w:r>
      <w:r w:rsidRPr="00A17B57">
        <w:rPr>
          <w:rFonts w:cs="Arial"/>
          <w:sz w:val="20"/>
        </w:rPr>
        <w:fldChar w:fldCharType="begin"/>
      </w:r>
      <w:r w:rsidRPr="00A17B57">
        <w:rPr>
          <w:rFonts w:cs="Arial"/>
          <w:sz w:val="20"/>
        </w:rPr>
        <w:instrText xml:space="preserve"> MERGEFIELD  Data_Assinatura  \* MERGEFORMAT </w:instrText>
      </w:r>
      <w:r w:rsidRPr="00A17B57">
        <w:rPr>
          <w:rFonts w:cs="Arial"/>
          <w:sz w:val="20"/>
        </w:rPr>
        <w:fldChar w:fldCharType="separate"/>
      </w:r>
      <w:r w:rsidR="007F3F67" w:rsidRPr="007F3F67">
        <w:rPr>
          <w:rFonts w:cs="Arial"/>
          <w:noProof/>
          <w:color w:val="FF0000"/>
          <w:sz w:val="20"/>
        </w:rPr>
        <w:t>«Data_Assinatura»</w:t>
      </w:r>
      <w:r w:rsidRPr="00A17B57">
        <w:rPr>
          <w:rFonts w:cs="Arial"/>
          <w:sz w:val="20"/>
        </w:rPr>
        <w:fldChar w:fldCharType="end"/>
      </w:r>
      <w:r w:rsidRPr="00A17B57">
        <w:rPr>
          <w:rFonts w:cs="Arial"/>
          <w:sz w:val="20"/>
        </w:rPr>
        <w:t>.</w:t>
      </w:r>
    </w:p>
    <w:p w14:paraId="73255562" w14:textId="77777777" w:rsidR="003A53F5" w:rsidRPr="00A17B57" w:rsidRDefault="003A53F5" w:rsidP="003A53F5">
      <w:pPr>
        <w:pStyle w:val="SemEspaamento"/>
        <w:jc w:val="both"/>
        <w:rPr>
          <w:rFonts w:ascii="Arial" w:hAnsi="Arial" w:cs="Arial"/>
          <w:sz w:val="20"/>
          <w:szCs w:val="20"/>
        </w:rPr>
      </w:pPr>
    </w:p>
    <w:p w14:paraId="7A497D05" w14:textId="77777777" w:rsidR="003A53F5" w:rsidRPr="00A17B57" w:rsidRDefault="003A53F5" w:rsidP="003A53F5">
      <w:pPr>
        <w:pStyle w:val="SemEspaamento"/>
        <w:jc w:val="both"/>
        <w:rPr>
          <w:rFonts w:ascii="Arial" w:hAnsi="Arial" w:cs="Arial"/>
          <w:sz w:val="20"/>
          <w:szCs w:val="20"/>
        </w:rPr>
      </w:pPr>
    </w:p>
    <w:p w14:paraId="704E22B9" w14:textId="77777777" w:rsidR="003A53F5" w:rsidRPr="00A17B57" w:rsidRDefault="003A53F5" w:rsidP="003A53F5">
      <w:pPr>
        <w:pStyle w:val="SemEspaamento"/>
        <w:jc w:val="both"/>
        <w:rPr>
          <w:rFonts w:ascii="Arial" w:hAnsi="Arial" w:cs="Arial"/>
          <w:sz w:val="20"/>
          <w:szCs w:val="20"/>
        </w:rPr>
      </w:pPr>
    </w:p>
    <w:p w14:paraId="7BDD54B3" w14:textId="77777777" w:rsidR="00B204CB" w:rsidRPr="00A17B57" w:rsidRDefault="00B204CB" w:rsidP="003A53F5">
      <w:pPr>
        <w:pStyle w:val="SemEspaamento"/>
        <w:jc w:val="both"/>
        <w:rPr>
          <w:rFonts w:ascii="Arial" w:hAnsi="Arial" w:cs="Arial"/>
          <w:sz w:val="20"/>
          <w:szCs w:val="20"/>
        </w:rPr>
      </w:pPr>
    </w:p>
    <w:p w14:paraId="0097016E" w14:textId="4F5D356D" w:rsidR="003A53F5" w:rsidRPr="00A17B57" w:rsidRDefault="00B520D0" w:rsidP="003A53F5">
      <w:pPr>
        <w:pStyle w:val="SemEspaamento"/>
        <w:jc w:val="both"/>
        <w:rPr>
          <w:rFonts w:ascii="Arial" w:hAnsi="Arial" w:cs="Arial"/>
          <w:sz w:val="20"/>
          <w:szCs w:val="20"/>
        </w:rPr>
      </w:pPr>
      <w:r>
        <w:rPr>
          <w:rFonts w:ascii="Arial" w:hAnsi="Arial" w:cs="Arial"/>
          <w:sz w:val="20"/>
          <w:szCs w:val="20"/>
        </w:rPr>
        <w:t xml:space="preserve">               Flavia Regina dos Santos Senne </w:t>
      </w:r>
    </w:p>
    <w:tbl>
      <w:tblPr>
        <w:tblW w:w="0" w:type="auto"/>
        <w:tblLook w:val="04A0" w:firstRow="1" w:lastRow="0" w:firstColumn="1" w:lastColumn="0" w:noHBand="0" w:noVBand="1"/>
      </w:tblPr>
      <w:tblGrid>
        <w:gridCol w:w="4741"/>
        <w:gridCol w:w="4757"/>
      </w:tblGrid>
      <w:tr w:rsidR="003A53F5" w:rsidRPr="00A17B57" w14:paraId="2290E958" w14:textId="77777777" w:rsidTr="00806E4E">
        <w:tc>
          <w:tcPr>
            <w:tcW w:w="4818" w:type="dxa"/>
          </w:tcPr>
          <w:p w14:paraId="3C1E93EE" w14:textId="4DF9B066" w:rsidR="003A53F5" w:rsidRPr="00A17B57" w:rsidRDefault="008F18B4" w:rsidP="00806E4E">
            <w:pPr>
              <w:jc w:val="center"/>
              <w:rPr>
                <w:rFonts w:ascii="Arial" w:hAnsi="Arial" w:cs="Arial"/>
              </w:rPr>
            </w:pPr>
            <w:r>
              <w:rPr>
                <w:rFonts w:ascii="Arial" w:hAnsi="Arial" w:cs="Arial"/>
              </w:rPr>
              <w:t>Secretari</w:t>
            </w:r>
            <w:r w:rsidR="00B520D0">
              <w:rPr>
                <w:rFonts w:ascii="Arial" w:hAnsi="Arial" w:cs="Arial"/>
              </w:rPr>
              <w:t>a</w:t>
            </w:r>
            <w:r>
              <w:rPr>
                <w:rFonts w:ascii="Arial" w:hAnsi="Arial" w:cs="Arial"/>
              </w:rPr>
              <w:t xml:space="preserve"> Municipal de </w:t>
            </w:r>
            <w:r w:rsidR="00B520D0">
              <w:rPr>
                <w:rFonts w:ascii="Arial" w:hAnsi="Arial" w:cs="Arial"/>
              </w:rPr>
              <w:t xml:space="preserve">Administração e Comunicação </w:t>
            </w:r>
          </w:p>
        </w:tc>
        <w:tc>
          <w:tcPr>
            <w:tcW w:w="4819" w:type="dxa"/>
          </w:tcPr>
          <w:p w14:paraId="7C1DE96D" w14:textId="60FA3407" w:rsidR="003A53F5" w:rsidRPr="00A17B57" w:rsidRDefault="003A53F5" w:rsidP="00806E4E">
            <w:pPr>
              <w:jc w:val="center"/>
              <w:rPr>
                <w:rFonts w:ascii="Arial" w:hAnsi="Arial" w:cs="Arial"/>
              </w:rPr>
            </w:pP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sidRPr="007F3F67">
              <w:rPr>
                <w:rFonts w:ascii="Arial" w:hAnsi="Arial" w:cs="Arial"/>
                <w:noProof/>
                <w:color w:val="FF0000"/>
              </w:rPr>
              <w:t>«Nome_Fornecedor»</w:t>
            </w:r>
            <w:r w:rsidRPr="00A17B57">
              <w:rPr>
                <w:rFonts w:ascii="Arial" w:hAnsi="Arial" w:cs="Arial"/>
              </w:rPr>
              <w:fldChar w:fldCharType="end"/>
            </w:r>
          </w:p>
        </w:tc>
      </w:tr>
      <w:tr w:rsidR="003A53F5" w:rsidRPr="00A17B57" w14:paraId="76011E23" w14:textId="77777777" w:rsidTr="00806E4E">
        <w:tc>
          <w:tcPr>
            <w:tcW w:w="4818" w:type="dxa"/>
          </w:tcPr>
          <w:p w14:paraId="2C549A6E" w14:textId="77777777" w:rsidR="003A53F5" w:rsidRPr="00A17B57" w:rsidRDefault="003A53F5" w:rsidP="00806E4E">
            <w:pPr>
              <w:jc w:val="center"/>
              <w:rPr>
                <w:rFonts w:ascii="Arial" w:hAnsi="Arial" w:cs="Arial"/>
              </w:rPr>
            </w:pPr>
            <w:r w:rsidRPr="00A17B57">
              <w:rPr>
                <w:rFonts w:ascii="Arial" w:hAnsi="Arial" w:cs="Arial"/>
              </w:rPr>
              <w:t>Contratante</w:t>
            </w:r>
          </w:p>
        </w:tc>
        <w:tc>
          <w:tcPr>
            <w:tcW w:w="4819" w:type="dxa"/>
          </w:tcPr>
          <w:p w14:paraId="44B5300C" w14:textId="77777777" w:rsidR="003A53F5" w:rsidRPr="00A17B57" w:rsidRDefault="003A53F5" w:rsidP="00806E4E">
            <w:pPr>
              <w:jc w:val="center"/>
              <w:rPr>
                <w:rFonts w:ascii="Arial" w:hAnsi="Arial" w:cs="Arial"/>
              </w:rPr>
            </w:pPr>
            <w:r w:rsidRPr="00A17B57">
              <w:rPr>
                <w:rFonts w:ascii="Arial" w:hAnsi="Arial" w:cs="Arial"/>
              </w:rPr>
              <w:t>Contratada</w:t>
            </w:r>
          </w:p>
        </w:tc>
      </w:tr>
    </w:tbl>
    <w:p w14:paraId="0B2CB818" w14:textId="77777777" w:rsidR="003A53F5" w:rsidRPr="00A17B57" w:rsidRDefault="003A53F5" w:rsidP="003A53F5">
      <w:pPr>
        <w:jc w:val="both"/>
        <w:rPr>
          <w:rFonts w:ascii="Arial" w:hAnsi="Arial" w:cs="Arial"/>
        </w:rPr>
      </w:pPr>
    </w:p>
    <w:bookmarkEnd w:id="111"/>
    <w:bookmarkEnd w:id="139"/>
    <w:bookmarkEnd w:id="140"/>
    <w:p w14:paraId="36931D1F"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r w:rsidRPr="00A17B57">
        <w:rPr>
          <w:rFonts w:ascii="Arial" w:hAnsi="Arial" w:cs="Arial"/>
          <w:color w:val="000000"/>
          <w:sz w:val="20"/>
          <w:szCs w:val="20"/>
        </w:rPr>
        <w:t>TESTEMUNHAS:</w:t>
      </w:r>
    </w:p>
    <w:p w14:paraId="33B61AAF" w14:textId="77777777" w:rsidR="00B204CB" w:rsidRPr="00A17B57"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17B57" w14:paraId="7A15D2D4" w14:textId="77777777" w:rsidTr="003F136B">
        <w:tc>
          <w:tcPr>
            <w:tcW w:w="4361" w:type="dxa"/>
          </w:tcPr>
          <w:p w14:paraId="14EF08AB" w14:textId="77777777" w:rsidR="00BE2AD3" w:rsidRPr="00A17B57" w:rsidRDefault="00BE2AD3" w:rsidP="003F136B">
            <w:pPr>
              <w:jc w:val="center"/>
              <w:rPr>
                <w:rFonts w:ascii="Arial" w:hAnsi="Arial" w:cs="Arial"/>
                <w:color w:val="000000"/>
              </w:rPr>
            </w:pPr>
            <w:r w:rsidRPr="00A17B57">
              <w:rPr>
                <w:rFonts w:ascii="Arial" w:hAnsi="Arial" w:cs="Arial"/>
                <w:color w:val="000000"/>
              </w:rPr>
              <w:t xml:space="preserve">Juliane de Souza Barbosa </w:t>
            </w:r>
          </w:p>
        </w:tc>
        <w:tc>
          <w:tcPr>
            <w:tcW w:w="567" w:type="dxa"/>
          </w:tcPr>
          <w:p w14:paraId="312C38FA" w14:textId="77777777" w:rsidR="00BE2AD3" w:rsidRPr="00A17B57" w:rsidRDefault="00BE2AD3" w:rsidP="003F136B">
            <w:pPr>
              <w:jc w:val="center"/>
              <w:rPr>
                <w:rFonts w:ascii="Arial" w:hAnsi="Arial" w:cs="Arial"/>
                <w:color w:val="000000"/>
              </w:rPr>
            </w:pPr>
          </w:p>
        </w:tc>
        <w:tc>
          <w:tcPr>
            <w:tcW w:w="4620" w:type="dxa"/>
          </w:tcPr>
          <w:p w14:paraId="089292C9" w14:textId="37AF5D45" w:rsidR="00BE2AD3" w:rsidRPr="00A17B57" w:rsidRDefault="00D07C6D" w:rsidP="003F136B">
            <w:pPr>
              <w:jc w:val="center"/>
              <w:rPr>
                <w:rFonts w:ascii="Arial" w:hAnsi="Arial" w:cs="Arial"/>
                <w:color w:val="000000"/>
              </w:rPr>
            </w:pPr>
            <w:r w:rsidRPr="00A17B57">
              <w:rPr>
                <w:rFonts w:ascii="Arial" w:hAnsi="Arial" w:cs="Arial"/>
                <w:color w:val="000000"/>
              </w:rPr>
              <w:t>Danieli Aparecida da Silva</w:t>
            </w:r>
          </w:p>
        </w:tc>
      </w:tr>
      <w:tr w:rsidR="00BE2AD3" w:rsidRPr="00A17B57" w14:paraId="667E4EAB" w14:textId="77777777" w:rsidTr="003F136B">
        <w:tc>
          <w:tcPr>
            <w:tcW w:w="4361" w:type="dxa"/>
          </w:tcPr>
          <w:p w14:paraId="3245F67E" w14:textId="77777777" w:rsidR="00BE2AD3" w:rsidRPr="00A17B57" w:rsidRDefault="00BE2AD3" w:rsidP="003F136B">
            <w:pPr>
              <w:jc w:val="center"/>
              <w:rPr>
                <w:rFonts w:ascii="Arial" w:hAnsi="Arial" w:cs="Arial"/>
                <w:color w:val="000000"/>
              </w:rPr>
            </w:pPr>
            <w:r w:rsidRPr="00A17B57">
              <w:rPr>
                <w:rFonts w:ascii="Arial" w:hAnsi="Arial" w:cs="Arial"/>
                <w:color w:val="000000"/>
              </w:rPr>
              <w:t>RG nº 8.719.037-4 SSP/PR</w:t>
            </w:r>
          </w:p>
        </w:tc>
        <w:tc>
          <w:tcPr>
            <w:tcW w:w="567" w:type="dxa"/>
          </w:tcPr>
          <w:p w14:paraId="410E13C5" w14:textId="77777777" w:rsidR="00BE2AD3" w:rsidRPr="00A17B57" w:rsidRDefault="00BE2AD3" w:rsidP="003F136B">
            <w:pPr>
              <w:jc w:val="center"/>
              <w:rPr>
                <w:rFonts w:ascii="Arial" w:hAnsi="Arial" w:cs="Arial"/>
                <w:color w:val="000000"/>
              </w:rPr>
            </w:pPr>
          </w:p>
        </w:tc>
        <w:tc>
          <w:tcPr>
            <w:tcW w:w="4620" w:type="dxa"/>
          </w:tcPr>
          <w:p w14:paraId="541937CB" w14:textId="4FFE1F6D" w:rsidR="00BE2AD3" w:rsidRPr="00A17B57" w:rsidRDefault="00EA6E8B" w:rsidP="003F136B">
            <w:pPr>
              <w:jc w:val="center"/>
              <w:rPr>
                <w:rFonts w:ascii="Arial" w:hAnsi="Arial" w:cs="Arial"/>
                <w:color w:val="000000"/>
              </w:rPr>
            </w:pPr>
            <w:r w:rsidRPr="00A17B57">
              <w:rPr>
                <w:rFonts w:ascii="Arial" w:hAnsi="Arial" w:cs="Arial"/>
                <w:color w:val="000000"/>
              </w:rPr>
              <w:t xml:space="preserve">RG nº </w:t>
            </w:r>
            <w:r w:rsidR="00D07C6D" w:rsidRPr="00A17B57">
              <w:rPr>
                <w:rFonts w:ascii="Arial" w:hAnsi="Arial" w:cs="Arial"/>
                <w:color w:val="000000"/>
              </w:rPr>
              <w:t>12.738.924-1</w:t>
            </w:r>
            <w:r w:rsidRPr="00A17B57">
              <w:rPr>
                <w:rFonts w:ascii="Arial" w:hAnsi="Arial" w:cs="Arial"/>
                <w:color w:val="000000"/>
              </w:rPr>
              <w:t xml:space="preserve"> SSP/PR</w:t>
            </w:r>
          </w:p>
        </w:tc>
      </w:tr>
      <w:bookmarkEnd w:id="112"/>
      <w:bookmarkEnd w:id="113"/>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7BAA6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3E59116"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506270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F5EC80F" w14:textId="77777777" w:rsidR="005431D2" w:rsidRDefault="005431D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EB67891" w14:textId="77777777" w:rsidR="005431D2" w:rsidRPr="00A17B57" w:rsidRDefault="005431D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5DF2DF63" w:rsidR="0018373D" w:rsidRPr="006643B4" w:rsidRDefault="009B4C33" w:rsidP="00C87A94">
      <w:pPr>
        <w:pStyle w:val="Nivel01"/>
        <w:numPr>
          <w:ilvl w:val="0"/>
          <w:numId w:val="0"/>
        </w:numPr>
        <w:spacing w:before="288" w:after="288"/>
        <w:ind w:left="360"/>
        <w:jc w:val="center"/>
        <w:rPr>
          <w:rFonts w:ascii="Arial" w:hAnsi="Arial" w:cs="Arial"/>
          <w:color w:val="FF0000"/>
        </w:rPr>
      </w:pPr>
      <w:bookmarkStart w:id="141" w:name="_Toc213072413"/>
      <w:r w:rsidRPr="006643B4">
        <w:rPr>
          <w:rFonts w:ascii="Arial" w:hAnsi="Arial" w:cs="Arial"/>
          <w:color w:val="FF0000"/>
        </w:rPr>
        <w:t>ANEXO V</w:t>
      </w:r>
      <w:bookmarkEnd w:id="141"/>
    </w:p>
    <w:p w14:paraId="4BDAFBA1" w14:textId="77777777"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0E60E061" w14:textId="60CBCA67" w:rsidR="00AB0AB1" w:rsidRPr="00A84189" w:rsidRDefault="0018373D" w:rsidP="00A84189">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643B4">
        <w:rPr>
          <w:rFonts w:ascii="Arial" w:hAnsi="Arial" w:cs="Arial"/>
          <w:color w:val="FF0000"/>
        </w:rPr>
        <w:t>MINUTA DA ATA DE REGISTRO DE PREÇOS</w:t>
      </w:r>
    </w:p>
    <w:p w14:paraId="4CEE0188" w14:textId="589A08CE" w:rsidR="00357E92" w:rsidRPr="006643B4" w:rsidRDefault="00357E92" w:rsidP="00357E92">
      <w:pPr>
        <w:keepNext/>
        <w:tabs>
          <w:tab w:val="left" w:pos="426"/>
        </w:tabs>
        <w:autoSpaceDE w:val="0"/>
        <w:autoSpaceDN w:val="0"/>
        <w:adjustRightInd w:val="0"/>
        <w:jc w:val="center"/>
        <w:rPr>
          <w:rFonts w:ascii="Arial" w:hAnsi="Arial" w:cs="Arial"/>
          <w:b/>
          <w:bCs/>
        </w:rPr>
      </w:pPr>
      <w:r w:rsidRPr="006643B4">
        <w:rPr>
          <w:rFonts w:ascii="Arial" w:hAnsi="Arial" w:cs="Arial"/>
          <w:b/>
          <w:bCs/>
        </w:rPr>
        <w:t>ATA DE REGISTRO DE PREÇOS Nº</w:t>
      </w:r>
      <w:r w:rsidR="0065559C">
        <w:rPr>
          <w:rFonts w:ascii="Arial" w:hAnsi="Arial" w:cs="Arial"/>
          <w:b/>
          <w:bCs/>
        </w:rPr>
        <w:t xml:space="preserve"> -----/2025 </w:t>
      </w:r>
    </w:p>
    <w:p w14:paraId="61BDA4FB" w14:textId="3291F42E" w:rsidR="00357E92" w:rsidRPr="006643B4" w:rsidRDefault="00357E92" w:rsidP="00357E92">
      <w:pPr>
        <w:widowControl w:val="0"/>
        <w:tabs>
          <w:tab w:val="left" w:pos="426"/>
        </w:tabs>
        <w:mirrorIndents/>
        <w:jc w:val="center"/>
        <w:rPr>
          <w:rFonts w:ascii="Arial" w:eastAsia="Arial" w:hAnsi="Arial" w:cs="Arial"/>
          <w:b/>
          <w:bCs/>
        </w:rPr>
      </w:pPr>
      <w:r w:rsidRPr="006643B4">
        <w:rPr>
          <w:rFonts w:ascii="Arial" w:eastAsia="Arial" w:hAnsi="Arial" w:cs="Arial"/>
          <w:b/>
          <w:bCs/>
        </w:rPr>
        <w:t xml:space="preserve">PREGÃO ELETRÔNICO SRP Nº </w:t>
      </w:r>
      <w:r w:rsidR="005431D2">
        <w:rPr>
          <w:rFonts w:ascii="Arial" w:hAnsi="Arial" w:cs="Arial"/>
          <w:b/>
          <w:bCs/>
        </w:rPr>
        <w:t>075</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4F28A9">
        <w:rPr>
          <w:rFonts w:ascii="Arial" w:hAnsi="Arial" w:cs="Arial"/>
          <w:b/>
          <w:bCs/>
          <w:noProof/>
        </w:rPr>
        <w:t>2025</w:t>
      </w:r>
      <w:r w:rsidRPr="006643B4">
        <w:rPr>
          <w:rFonts w:ascii="Arial" w:hAnsi="Arial" w:cs="Arial"/>
          <w:b/>
          <w:bCs/>
        </w:rPr>
        <w:fldChar w:fldCharType="end"/>
      </w:r>
    </w:p>
    <w:p w14:paraId="7E6CAF4C" w14:textId="245164BA" w:rsidR="00357E92" w:rsidRPr="005431D2" w:rsidRDefault="00357E92" w:rsidP="005431D2">
      <w:pPr>
        <w:widowControl w:val="0"/>
        <w:tabs>
          <w:tab w:val="left" w:pos="426"/>
        </w:tabs>
        <w:mirrorIndents/>
        <w:jc w:val="center"/>
        <w:outlineLvl w:val="6"/>
        <w:rPr>
          <w:rFonts w:ascii="Arial" w:eastAsia="Arial" w:hAnsi="Arial" w:cs="Arial"/>
          <w:b/>
          <w:bCs/>
        </w:rPr>
      </w:pPr>
      <w:r w:rsidRPr="006643B4">
        <w:rPr>
          <w:rFonts w:ascii="Arial" w:eastAsia="Arial" w:hAnsi="Arial" w:cs="Arial"/>
          <w:b/>
          <w:bCs/>
        </w:rPr>
        <w:t xml:space="preserve">PROCESSO INTERNO Nº </w:t>
      </w:r>
      <w:r w:rsidR="0065559C">
        <w:rPr>
          <w:rFonts w:ascii="Arial" w:hAnsi="Arial" w:cs="Arial"/>
          <w:b/>
          <w:bCs/>
        </w:rPr>
        <w:t>208</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4F28A9">
        <w:rPr>
          <w:rFonts w:ascii="Arial" w:hAnsi="Arial" w:cs="Arial"/>
          <w:b/>
          <w:bCs/>
          <w:noProof/>
        </w:rPr>
        <w:t>2025</w:t>
      </w:r>
      <w:r w:rsidRPr="006643B4">
        <w:rPr>
          <w:rFonts w:ascii="Arial" w:hAnsi="Arial" w:cs="Arial"/>
          <w:b/>
          <w:bCs/>
        </w:rPr>
        <w:fldChar w:fldCharType="end"/>
      </w:r>
    </w:p>
    <w:p w14:paraId="2A8DF7DD" w14:textId="77777777" w:rsidR="00357E92" w:rsidRPr="005431D2" w:rsidRDefault="00357E92" w:rsidP="00357E92">
      <w:pPr>
        <w:widowControl w:val="0"/>
        <w:tabs>
          <w:tab w:val="left" w:pos="426"/>
        </w:tabs>
        <w:mirrorIndents/>
        <w:jc w:val="both"/>
        <w:rPr>
          <w:rFonts w:ascii="Arial" w:eastAsia="Arial" w:hAnsi="Arial" w:cs="Arial"/>
        </w:rPr>
      </w:pPr>
    </w:p>
    <w:p w14:paraId="236A9980" w14:textId="5714554F" w:rsidR="00357E92" w:rsidRPr="006643B4" w:rsidRDefault="00357E92" w:rsidP="00357E92">
      <w:pPr>
        <w:widowControl w:val="0"/>
        <w:tabs>
          <w:tab w:val="left" w:pos="-142"/>
        </w:tabs>
        <w:spacing w:line="276" w:lineRule="auto"/>
        <w:mirrorIndents/>
        <w:jc w:val="both"/>
        <w:rPr>
          <w:rFonts w:ascii="Arial" w:eastAsia="Arial" w:hAnsi="Arial" w:cs="Arial"/>
        </w:rPr>
      </w:pPr>
      <w:r w:rsidRPr="005431D2">
        <w:rPr>
          <w:rFonts w:ascii="Arial" w:hAnsi="Arial" w:cs="Arial"/>
        </w:rPr>
        <w:t>O MUNICÍPIO DE CARLÓPOLIS</w:t>
      </w:r>
      <w:r w:rsidRPr="005431D2">
        <w:rPr>
          <w:rFonts w:ascii="Arial" w:eastAsia="Arial" w:hAnsi="Arial" w:cs="Arial"/>
        </w:rPr>
        <w:t xml:space="preserve">, </w:t>
      </w:r>
      <w:r w:rsidRPr="005431D2">
        <w:rPr>
          <w:rFonts w:ascii="Arial" w:hAnsi="Arial" w:cs="Arial"/>
        </w:rPr>
        <w:t>pessoa jurídica de direito público interno, sito à Rua Benedito Salles, nº 1060 - Centro, CNPJ nº 76.965.789/0001-87</w:t>
      </w:r>
      <w:r w:rsidRPr="005431D2">
        <w:rPr>
          <w:rFonts w:ascii="Arial" w:eastAsia="Arial" w:hAnsi="Arial" w:cs="Arial"/>
        </w:rPr>
        <w:t xml:space="preserve">, neste ato, </w:t>
      </w:r>
      <w:bookmarkStart w:id="142" w:name="_Hlk208319829"/>
      <w:r w:rsidRPr="005431D2">
        <w:rPr>
          <w:rFonts w:ascii="Arial" w:eastAsia="Arial" w:hAnsi="Arial" w:cs="Arial"/>
        </w:rPr>
        <w:t xml:space="preserve">representado pelo Senhor (a) </w:t>
      </w:r>
      <w:r w:rsidR="0065559C" w:rsidRPr="005431D2">
        <w:rPr>
          <w:rFonts w:ascii="Arial" w:eastAsia="Arial" w:hAnsi="Arial" w:cs="Arial"/>
        </w:rPr>
        <w:t xml:space="preserve">Flavia Regina dos Santos Senne </w:t>
      </w:r>
      <w:r w:rsidRPr="005431D2">
        <w:rPr>
          <w:rFonts w:ascii="Arial" w:eastAsia="Arial" w:hAnsi="Arial" w:cs="Arial"/>
        </w:rPr>
        <w:t>Secretário(a) Municipal de</w:t>
      </w:r>
      <w:r w:rsidR="0065559C" w:rsidRPr="005431D2">
        <w:rPr>
          <w:rFonts w:ascii="Arial" w:eastAsia="Arial" w:hAnsi="Arial" w:cs="Arial"/>
        </w:rPr>
        <w:t xml:space="preserve"> Administração e Comunicação</w:t>
      </w:r>
      <w:r w:rsidRPr="005431D2">
        <w:rPr>
          <w:rFonts w:ascii="Arial" w:eastAsia="Arial" w:hAnsi="Arial" w:cs="Arial"/>
        </w:rPr>
        <w:t>, brasileir</w:t>
      </w:r>
      <w:r w:rsidR="0065559C" w:rsidRPr="005431D2">
        <w:rPr>
          <w:rFonts w:ascii="Arial" w:eastAsia="Arial" w:hAnsi="Arial" w:cs="Arial"/>
        </w:rPr>
        <w:t>a</w:t>
      </w:r>
      <w:r w:rsidRPr="005431D2">
        <w:rPr>
          <w:rFonts w:ascii="Arial" w:eastAsia="Arial" w:hAnsi="Arial" w:cs="Arial"/>
        </w:rPr>
        <w:t>, inscrito no CPF/MF</w:t>
      </w:r>
      <w:r w:rsidRPr="005431D2">
        <w:rPr>
          <w:rFonts w:ascii="Arial" w:eastAsia="Arial" w:hAnsi="Arial" w:cs="Arial"/>
          <w:spacing w:val="-4"/>
        </w:rPr>
        <w:t xml:space="preserve"> </w:t>
      </w:r>
      <w:r w:rsidRPr="005431D2">
        <w:rPr>
          <w:rFonts w:ascii="Arial" w:eastAsia="Arial" w:hAnsi="Arial" w:cs="Arial"/>
        </w:rPr>
        <w:t xml:space="preserve">sob nº </w:t>
      </w:r>
      <w:r w:rsidR="0065559C" w:rsidRPr="005431D2">
        <w:rPr>
          <w:rStyle w:val="apple-style-span"/>
          <w:rFonts w:ascii="Arial" w:hAnsi="Arial" w:cs="Arial"/>
        </w:rPr>
        <w:t xml:space="preserve">337.996.268-67 </w:t>
      </w:r>
      <w:r w:rsidRPr="005431D2">
        <w:rPr>
          <w:rFonts w:ascii="Arial" w:eastAsia="Arial" w:hAnsi="Arial" w:cs="Arial"/>
        </w:rPr>
        <w:t>e portador da</w:t>
      </w:r>
      <w:r w:rsidRPr="005431D2">
        <w:rPr>
          <w:rFonts w:ascii="Arial" w:eastAsia="Arial" w:hAnsi="Arial" w:cs="Arial"/>
          <w:spacing w:val="14"/>
        </w:rPr>
        <w:t xml:space="preserve"> </w:t>
      </w:r>
      <w:r w:rsidRPr="005431D2">
        <w:rPr>
          <w:rFonts w:ascii="Arial" w:eastAsia="Arial" w:hAnsi="Arial" w:cs="Arial"/>
        </w:rPr>
        <w:t>Carteira</w:t>
      </w:r>
      <w:r w:rsidRPr="005431D2">
        <w:rPr>
          <w:rFonts w:ascii="Arial" w:eastAsia="Arial" w:hAnsi="Arial" w:cs="Arial"/>
          <w:spacing w:val="35"/>
        </w:rPr>
        <w:t xml:space="preserve"> </w:t>
      </w:r>
      <w:r w:rsidRPr="005431D2">
        <w:rPr>
          <w:rFonts w:ascii="Arial" w:eastAsia="Arial" w:hAnsi="Arial" w:cs="Arial"/>
        </w:rPr>
        <w:t>de</w:t>
      </w:r>
      <w:r w:rsidRPr="005431D2">
        <w:rPr>
          <w:rFonts w:ascii="Arial" w:eastAsia="Arial" w:hAnsi="Arial" w:cs="Arial"/>
          <w:w w:val="99"/>
        </w:rPr>
        <w:t xml:space="preserve"> </w:t>
      </w:r>
      <w:r w:rsidRPr="005431D2">
        <w:rPr>
          <w:rFonts w:ascii="Arial" w:eastAsia="Arial" w:hAnsi="Arial" w:cs="Arial"/>
        </w:rPr>
        <w:t>Identidade</w:t>
      </w:r>
      <w:r w:rsidRPr="005431D2">
        <w:rPr>
          <w:rFonts w:ascii="Arial" w:eastAsia="Arial" w:hAnsi="Arial" w:cs="Arial"/>
          <w:spacing w:val="37"/>
        </w:rPr>
        <w:t xml:space="preserve"> </w:t>
      </w:r>
      <w:r w:rsidRPr="005431D2">
        <w:rPr>
          <w:rFonts w:ascii="Arial" w:eastAsia="Arial" w:hAnsi="Arial" w:cs="Arial"/>
        </w:rPr>
        <w:t>RG</w:t>
      </w:r>
      <w:r w:rsidR="0065559C" w:rsidRPr="005431D2">
        <w:rPr>
          <w:rFonts w:ascii="Arial" w:eastAsia="Arial" w:hAnsi="Arial" w:cs="Arial"/>
        </w:rPr>
        <w:t xml:space="preserve"> </w:t>
      </w:r>
      <w:r w:rsidR="0065559C" w:rsidRPr="005431D2">
        <w:rPr>
          <w:rStyle w:val="apple-style-span"/>
          <w:rFonts w:ascii="Arial" w:hAnsi="Arial" w:cs="Arial"/>
        </w:rPr>
        <w:t xml:space="preserve">8.533.015-6 </w:t>
      </w:r>
      <w:r w:rsidRPr="005431D2">
        <w:rPr>
          <w:rFonts w:ascii="Arial" w:eastAsia="Arial" w:hAnsi="Arial" w:cs="Arial"/>
        </w:rPr>
        <w:t>SSP PR, através do Decreto nº 4.227 de 29 de agosto de 2025</w:t>
      </w:r>
      <w:bookmarkEnd w:id="142"/>
      <w:r w:rsidRPr="005431D2">
        <w:rPr>
          <w:rFonts w:ascii="Arial" w:eastAsia="Arial" w:hAnsi="Arial" w:cs="Arial"/>
        </w:rPr>
        <w:t>, doravante</w:t>
      </w:r>
      <w:r w:rsidRPr="005431D2">
        <w:rPr>
          <w:rFonts w:ascii="Arial" w:eastAsia="Arial" w:hAnsi="Arial" w:cs="Arial"/>
          <w:spacing w:val="38"/>
        </w:rPr>
        <w:t xml:space="preserve"> </w:t>
      </w:r>
      <w:r w:rsidRPr="005431D2">
        <w:rPr>
          <w:rFonts w:ascii="Arial" w:eastAsia="Arial" w:hAnsi="Arial" w:cs="Arial"/>
        </w:rPr>
        <w:t>denominado</w:t>
      </w:r>
      <w:r w:rsidRPr="005431D2">
        <w:rPr>
          <w:rFonts w:ascii="Arial" w:eastAsia="Arial" w:hAnsi="Arial" w:cs="Arial"/>
          <w:w w:val="99"/>
        </w:rPr>
        <w:t xml:space="preserve"> </w:t>
      </w:r>
      <w:r w:rsidRPr="005431D2">
        <w:rPr>
          <w:rFonts w:ascii="Arial" w:eastAsia="Arial" w:hAnsi="Arial" w:cs="Arial"/>
        </w:rPr>
        <w:t xml:space="preserve">CONTRATANTE; e do outro lado à empresa a abaixo qualificada, nos termos da </w:t>
      </w:r>
      <w:bookmarkStart w:id="143" w:name="_Hlk156296521"/>
      <w:r w:rsidRPr="005431D2">
        <w:rPr>
          <w:rFonts w:ascii="Arial" w:eastAsia="Arial" w:hAnsi="Arial" w:cs="Arial"/>
        </w:rPr>
        <w:t xml:space="preserve">Lei Federal </w:t>
      </w:r>
      <w:hyperlink r:id="rId107" w:history="1">
        <w:r w:rsidRPr="005431D2">
          <w:rPr>
            <w:rStyle w:val="Hiperligao"/>
            <w:rFonts w:ascii="Arial" w:hAnsi="Arial" w:cs="Arial"/>
          </w:rPr>
          <w:t>Lei nº 14.133, de 1º de abril de 2021</w:t>
        </w:r>
      </w:hyperlink>
      <w:r w:rsidRPr="005431D2">
        <w:rPr>
          <w:rFonts w:ascii="Arial" w:hAnsi="Arial" w:cs="Arial"/>
        </w:rPr>
        <w:t>, do Decreto nº 11.462, de 31 de março de 2023</w:t>
      </w:r>
      <w:r w:rsidRPr="005431D2">
        <w:rPr>
          <w:rFonts w:ascii="Arial" w:eastAsia="Arial" w:hAnsi="Arial" w:cs="Arial"/>
        </w:rPr>
        <w:t xml:space="preserve">, da Lei Complementar nº 123, de 16 de dezembro de 2006,  alterada pela Lei Complementar nº 147 de 07 de agosto de 2014 </w:t>
      </w:r>
      <w:r w:rsidRPr="005431D2">
        <w:rPr>
          <w:rFonts w:ascii="Arial" w:hAnsi="Arial" w:cs="Arial"/>
        </w:rPr>
        <w:t>demais legislação aplicável e, ainda, de acordo com as condições estabelecidas neste Edital</w:t>
      </w:r>
      <w:bookmarkEnd w:id="143"/>
      <w:r w:rsidRPr="005431D2">
        <w:rPr>
          <w:rFonts w:ascii="Arial" w:eastAsia="Arial" w:hAnsi="Arial" w:cs="Arial"/>
        </w:rPr>
        <w:t>, com suas alterações; conforme documento de credenciamento ou procuração inserta nos autos, resolvem registrar os preços, conforme decisão exarada no Processo Licitatório</w:t>
      </w:r>
      <w:r w:rsidRPr="005431D2">
        <w:rPr>
          <w:rFonts w:ascii="Arial" w:eastAsia="Arial" w:hAnsi="Arial" w:cs="Arial"/>
          <w:spacing w:val="-3"/>
        </w:rPr>
        <w:t xml:space="preserve"> </w:t>
      </w:r>
      <w:r w:rsidRPr="005431D2">
        <w:rPr>
          <w:rFonts w:ascii="Arial" w:eastAsia="Arial" w:hAnsi="Arial" w:cs="Arial"/>
        </w:rPr>
        <w:t>Modalidade</w:t>
      </w:r>
      <w:r w:rsidRPr="005431D2">
        <w:rPr>
          <w:rFonts w:ascii="Arial" w:eastAsia="Arial" w:hAnsi="Arial" w:cs="Arial"/>
          <w:spacing w:val="-5"/>
        </w:rPr>
        <w:t xml:space="preserve"> </w:t>
      </w:r>
      <w:r w:rsidRPr="005431D2">
        <w:rPr>
          <w:rFonts w:ascii="Arial" w:eastAsia="Arial" w:hAnsi="Arial" w:cs="Arial"/>
        </w:rPr>
        <w:t>Pregão</w:t>
      </w:r>
      <w:r w:rsidRPr="005431D2">
        <w:rPr>
          <w:rFonts w:ascii="Arial" w:eastAsia="Arial" w:hAnsi="Arial" w:cs="Arial"/>
          <w:spacing w:val="-5"/>
        </w:rPr>
        <w:t xml:space="preserve"> Eletrônico </w:t>
      </w:r>
      <w:r w:rsidRPr="005431D2">
        <w:rPr>
          <w:rFonts w:ascii="Arial" w:eastAsia="Arial" w:hAnsi="Arial" w:cs="Arial"/>
          <w:spacing w:val="-3"/>
        </w:rPr>
        <w:t xml:space="preserve"> </w:t>
      </w:r>
      <w:r w:rsidRPr="005431D2">
        <w:rPr>
          <w:rFonts w:ascii="Arial" w:eastAsia="Arial" w:hAnsi="Arial" w:cs="Arial"/>
        </w:rPr>
        <w:t>nº</w:t>
      </w:r>
      <w:r w:rsidRPr="005431D2">
        <w:rPr>
          <w:rFonts w:ascii="Arial" w:eastAsia="Arial" w:hAnsi="Arial" w:cs="Arial"/>
          <w:spacing w:val="-3"/>
        </w:rPr>
        <w:t xml:space="preserve"> </w:t>
      </w:r>
      <w:r w:rsidR="005431D2" w:rsidRPr="005431D2">
        <w:rPr>
          <w:rFonts w:ascii="Arial" w:hAnsi="Arial" w:cs="Arial"/>
        </w:rPr>
        <w:t>075</w:t>
      </w:r>
      <w:r w:rsidRPr="005431D2">
        <w:rPr>
          <w:rFonts w:ascii="Arial" w:hAnsi="Arial" w:cs="Arial"/>
        </w:rPr>
        <w:t>/</w:t>
      </w:r>
      <w:r w:rsidRPr="005431D2">
        <w:rPr>
          <w:rFonts w:ascii="Arial" w:hAnsi="Arial" w:cs="Arial"/>
        </w:rPr>
        <w:fldChar w:fldCharType="begin"/>
      </w:r>
      <w:r w:rsidRPr="005431D2">
        <w:rPr>
          <w:rFonts w:ascii="Arial" w:hAnsi="Arial" w:cs="Arial"/>
        </w:rPr>
        <w:instrText xml:space="preserve"> MERGEFIELD  Ano_Licitação  \* MERGEFORMAT </w:instrText>
      </w:r>
      <w:r w:rsidRPr="005431D2">
        <w:rPr>
          <w:rFonts w:ascii="Arial" w:hAnsi="Arial" w:cs="Arial"/>
        </w:rPr>
        <w:fldChar w:fldCharType="separate"/>
      </w:r>
      <w:r w:rsidR="004F28A9" w:rsidRPr="005431D2">
        <w:rPr>
          <w:rFonts w:ascii="Arial" w:hAnsi="Arial" w:cs="Arial"/>
          <w:noProof/>
        </w:rPr>
        <w:t>2025</w:t>
      </w:r>
      <w:r w:rsidRPr="005431D2">
        <w:rPr>
          <w:rFonts w:ascii="Arial" w:hAnsi="Arial" w:cs="Arial"/>
        </w:rPr>
        <w:fldChar w:fldCharType="end"/>
      </w:r>
      <w:r w:rsidRPr="005431D2">
        <w:rPr>
          <w:rFonts w:ascii="Arial" w:eastAsia="Arial" w:hAnsi="Arial" w:cs="Arial"/>
        </w:rPr>
        <w:t>,</w:t>
      </w:r>
      <w:r w:rsidRPr="005431D2">
        <w:rPr>
          <w:rFonts w:ascii="Arial" w:eastAsia="Arial" w:hAnsi="Arial" w:cs="Arial"/>
          <w:spacing w:val="-3"/>
        </w:rPr>
        <w:t xml:space="preserve"> </w:t>
      </w:r>
      <w:r w:rsidRPr="005431D2">
        <w:rPr>
          <w:rFonts w:ascii="Arial" w:eastAsia="Arial" w:hAnsi="Arial" w:cs="Arial"/>
        </w:rPr>
        <w:t>consoante</w:t>
      </w:r>
      <w:r w:rsidRPr="006643B4">
        <w:rPr>
          <w:rFonts w:ascii="Arial" w:eastAsia="Arial" w:hAnsi="Arial" w:cs="Arial"/>
          <w:spacing w:val="-5"/>
        </w:rPr>
        <w:t xml:space="preserve"> </w:t>
      </w:r>
      <w:r w:rsidRPr="006643B4">
        <w:rPr>
          <w:rFonts w:ascii="Arial" w:eastAsia="Arial" w:hAnsi="Arial" w:cs="Arial"/>
        </w:rPr>
        <w:t>as</w:t>
      </w:r>
      <w:r w:rsidRPr="006643B4">
        <w:rPr>
          <w:rFonts w:ascii="Arial" w:eastAsia="Arial" w:hAnsi="Arial" w:cs="Arial"/>
          <w:spacing w:val="-4"/>
        </w:rPr>
        <w:t xml:space="preserve"> </w:t>
      </w:r>
      <w:r w:rsidRPr="006643B4">
        <w:rPr>
          <w:rFonts w:ascii="Arial" w:eastAsia="Arial" w:hAnsi="Arial" w:cs="Arial"/>
        </w:rPr>
        <w:t>seguintes</w:t>
      </w:r>
      <w:r w:rsidRPr="006643B4">
        <w:rPr>
          <w:rFonts w:ascii="Arial" w:eastAsia="Arial" w:hAnsi="Arial" w:cs="Arial"/>
          <w:spacing w:val="-4"/>
        </w:rPr>
        <w:t xml:space="preserve"> </w:t>
      </w:r>
      <w:r w:rsidRPr="006643B4">
        <w:rPr>
          <w:rFonts w:ascii="Arial" w:eastAsia="Arial" w:hAnsi="Arial" w:cs="Arial"/>
        </w:rPr>
        <w:t>cláusulas</w:t>
      </w:r>
      <w:r w:rsidRPr="006643B4">
        <w:rPr>
          <w:rFonts w:ascii="Arial" w:eastAsia="Arial" w:hAnsi="Arial" w:cs="Arial"/>
          <w:spacing w:val="-4"/>
        </w:rPr>
        <w:t xml:space="preserve"> </w:t>
      </w:r>
      <w:r w:rsidRPr="006643B4">
        <w:rPr>
          <w:rFonts w:ascii="Arial" w:eastAsia="Arial" w:hAnsi="Arial" w:cs="Arial"/>
        </w:rPr>
        <w:t>e</w:t>
      </w:r>
      <w:r w:rsidRPr="006643B4">
        <w:rPr>
          <w:rFonts w:ascii="Arial" w:eastAsia="Arial" w:hAnsi="Arial" w:cs="Arial"/>
          <w:spacing w:val="-3"/>
        </w:rPr>
        <w:t xml:space="preserve"> </w:t>
      </w:r>
      <w:r w:rsidRPr="006643B4">
        <w:rPr>
          <w:rFonts w:ascii="Arial" w:eastAsia="Arial" w:hAnsi="Arial" w:cs="Arial"/>
        </w:rPr>
        <w:t>condições:</w:t>
      </w:r>
    </w:p>
    <w:p w14:paraId="4B8F9087" w14:textId="77777777" w:rsidR="00357E92" w:rsidRPr="006643B4" w:rsidRDefault="00357E92" w:rsidP="00357E92">
      <w:pPr>
        <w:widowControl w:val="0"/>
        <w:tabs>
          <w:tab w:val="left" w:pos="426"/>
        </w:tabs>
        <w:mirrorIndents/>
        <w:jc w:val="both"/>
        <w:rPr>
          <w:rFonts w:ascii="Arial" w:eastAsia="Arial" w:hAnsi="Arial" w:cs="Arial"/>
        </w:rPr>
      </w:pPr>
    </w:p>
    <w:p w14:paraId="5DA85A64" w14:textId="77777777" w:rsidR="00357E92" w:rsidRPr="006643B4" w:rsidRDefault="00357E92" w:rsidP="00357E92">
      <w:pPr>
        <w:widowControl w:val="0"/>
        <w:tabs>
          <w:tab w:val="left" w:pos="426"/>
        </w:tabs>
        <w:mirrorIndents/>
        <w:jc w:val="both"/>
        <w:rPr>
          <w:rFonts w:ascii="Arial" w:eastAsia="Arial" w:hAnsi="Arial" w:cs="Arial"/>
          <w:b/>
          <w:bCs/>
          <w:u w:val="single"/>
        </w:rPr>
      </w:pPr>
      <w:r w:rsidRPr="006643B4">
        <w:rPr>
          <w:rFonts w:ascii="Arial" w:eastAsia="Arial" w:hAnsi="Arial" w:cs="Arial"/>
          <w:b/>
          <w:bCs/>
          <w:u w:val="single"/>
        </w:rPr>
        <w:t>CLÁUSULA PRIMEIRA: OBJETO</w:t>
      </w:r>
    </w:p>
    <w:p w14:paraId="1EA095E2" w14:textId="1963C5E8"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eastAsia="Arial" w:hAnsi="Arial" w:cs="Arial"/>
        </w:rPr>
        <w:t>O Objeto do Edital, que deu origem a presente Ata é o Registro de Preços, visando</w:t>
      </w:r>
      <w:r w:rsidRPr="006643B4">
        <w:rPr>
          <w:rFonts w:ascii="Arial" w:hAnsi="Arial" w:cs="Arial"/>
        </w:rPr>
        <w:t xml:space="preserve"> </w:t>
      </w:r>
      <w:r w:rsidRPr="006643B4">
        <w:rPr>
          <w:rFonts w:ascii="Arial" w:hAnsi="Arial" w:cs="Arial"/>
          <w:lang w:val="x-none"/>
        </w:rPr>
        <w:t xml:space="preserve">a </w:t>
      </w:r>
      <w:r w:rsidRPr="006643B4">
        <w:rPr>
          <w:rFonts w:ascii="Arial" w:hAnsi="Arial" w:cs="Arial"/>
        </w:rPr>
        <w:t xml:space="preserve">futura e eventual  </w:t>
      </w:r>
      <w:r w:rsidRPr="006643B4">
        <w:rPr>
          <w:rFonts w:ascii="Arial" w:hAnsi="Arial" w:cs="Arial"/>
          <w:b/>
          <w:bCs/>
        </w:rPr>
        <w:fldChar w:fldCharType="begin"/>
      </w:r>
      <w:r w:rsidRPr="006643B4">
        <w:rPr>
          <w:rFonts w:ascii="Arial" w:hAnsi="Arial" w:cs="Arial"/>
          <w:b/>
          <w:bCs/>
        </w:rPr>
        <w:instrText xml:space="preserve"> MERGEFIELD  Objeto  \* MERGEFORMAT </w:instrText>
      </w:r>
      <w:r w:rsidRPr="006643B4">
        <w:rPr>
          <w:rFonts w:ascii="Arial" w:hAnsi="Arial" w:cs="Arial"/>
          <w:b/>
          <w:bCs/>
        </w:rPr>
        <w:fldChar w:fldCharType="separate"/>
      </w:r>
      <w:r w:rsidR="004F28A9">
        <w:rPr>
          <w:rFonts w:ascii="Arial" w:hAnsi="Arial" w:cs="Arial"/>
          <w:b/>
          <w:bCs/>
          <w:noProof/>
        </w:rPr>
        <w:t>Contratação de empresa para prestação de serviços de manutenção preventiva e corretiva mecânica, elétrica, hidráulica, arrefecimento e lanternagem com fornecimento de peças novas, genuínas, originais ou similares de 1ª linha, para caminhões e ônibus da frota da Prefeitura Municipal de Carlópolis/PR, tendo como critério de julgamento o Maior Percentual de Desconto sobre os valores de referência do Software de Orçamentação Eletrônica TRAZ VALOR</w:t>
      </w:r>
      <w:r w:rsidRPr="006643B4">
        <w:rPr>
          <w:rFonts w:ascii="Arial" w:hAnsi="Arial" w:cs="Arial"/>
          <w:b/>
          <w:bCs/>
        </w:rPr>
        <w:fldChar w:fldCharType="end"/>
      </w:r>
      <w:r w:rsidRPr="006643B4">
        <w:rPr>
          <w:rFonts w:ascii="Arial" w:eastAsia="Arial" w:hAnsi="Arial" w:cs="Arial"/>
        </w:rPr>
        <w:t xml:space="preserve">, especificações e detalhamentos consignados no Pregão Eletrônico  nº </w:t>
      </w:r>
      <w:r w:rsidR="005431D2">
        <w:rPr>
          <w:rFonts w:ascii="Arial" w:hAnsi="Arial" w:cs="Arial"/>
          <w:b/>
          <w:bCs/>
        </w:rPr>
        <w:t>075</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4F28A9">
        <w:rPr>
          <w:rFonts w:ascii="Arial" w:hAnsi="Arial" w:cs="Arial"/>
          <w:b/>
          <w:bCs/>
          <w:noProof/>
        </w:rPr>
        <w:t>2025</w:t>
      </w:r>
      <w:r w:rsidRPr="006643B4">
        <w:rPr>
          <w:rFonts w:ascii="Arial" w:hAnsi="Arial" w:cs="Arial"/>
          <w:b/>
          <w:bCs/>
        </w:rPr>
        <w:fldChar w:fldCharType="end"/>
      </w:r>
      <w:r w:rsidRPr="006643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hAnsi="Arial" w:cs="Arial"/>
        </w:rPr>
        <w:t xml:space="preserve">A empresa </w:t>
      </w:r>
      <w:r w:rsidRPr="006643B4">
        <w:rPr>
          <w:rFonts w:ascii="Arial" w:hAnsi="Arial" w:cs="Arial"/>
          <w:b/>
          <w:bCs/>
        </w:rPr>
        <w:fldChar w:fldCharType="begin"/>
      </w:r>
      <w:r w:rsidRPr="006643B4">
        <w:rPr>
          <w:rFonts w:ascii="Arial" w:hAnsi="Arial" w:cs="Arial"/>
          <w:b/>
          <w:bCs/>
        </w:rPr>
        <w:instrText xml:space="preserve"> MERGEFIELD  Nome_Fornecedor  \* MERGEFORMAT </w:instrText>
      </w:r>
      <w:r w:rsidRPr="006643B4">
        <w:rPr>
          <w:rFonts w:ascii="Arial" w:hAnsi="Arial" w:cs="Arial"/>
          <w:b/>
          <w:bCs/>
        </w:rPr>
        <w:fldChar w:fldCharType="separate"/>
      </w:r>
      <w:r w:rsidR="007F3F67">
        <w:rPr>
          <w:rFonts w:ascii="Arial" w:hAnsi="Arial" w:cs="Arial"/>
          <w:b/>
          <w:bCs/>
          <w:noProof/>
        </w:rPr>
        <w:t>«Nome_Fornecedor»</w:t>
      </w:r>
      <w:r w:rsidRPr="006643B4">
        <w:rPr>
          <w:rFonts w:ascii="Arial" w:hAnsi="Arial" w:cs="Arial"/>
          <w:b/>
          <w:bCs/>
        </w:rPr>
        <w:fldChar w:fldCharType="end"/>
      </w:r>
      <w:r w:rsidRPr="006643B4">
        <w:rPr>
          <w:rFonts w:ascii="Arial" w:hAnsi="Arial" w:cs="Arial"/>
        </w:rPr>
        <w:t xml:space="preserve"> - </w:t>
      </w:r>
      <w:r w:rsidRPr="006643B4">
        <w:rPr>
          <w:rFonts w:ascii="Arial" w:hAnsi="Arial" w:cs="Arial"/>
          <w:b/>
          <w:bCs/>
        </w:rPr>
        <w:t xml:space="preserve">CNPJ Nº </w:t>
      </w:r>
      <w:r w:rsidRPr="006643B4">
        <w:rPr>
          <w:rFonts w:ascii="Arial" w:hAnsi="Arial" w:cs="Arial"/>
          <w:b/>
          <w:bCs/>
        </w:rPr>
        <w:fldChar w:fldCharType="begin"/>
      </w:r>
      <w:r w:rsidRPr="006643B4">
        <w:rPr>
          <w:rFonts w:ascii="Arial" w:hAnsi="Arial" w:cs="Arial"/>
          <w:b/>
          <w:bCs/>
        </w:rPr>
        <w:instrText xml:space="preserve"> MERGEFIELD  CNPJ_CPF_Fornecedor  \* MERGEFORMAT </w:instrText>
      </w:r>
      <w:r w:rsidRPr="006643B4">
        <w:rPr>
          <w:rFonts w:ascii="Arial" w:hAnsi="Arial" w:cs="Arial"/>
          <w:b/>
          <w:bCs/>
        </w:rPr>
        <w:fldChar w:fldCharType="separate"/>
      </w:r>
      <w:r w:rsidR="007F3F67">
        <w:rPr>
          <w:rFonts w:ascii="Arial" w:hAnsi="Arial" w:cs="Arial"/>
          <w:b/>
          <w:bCs/>
          <w:noProof/>
        </w:rPr>
        <w:t>«CNPJ_CPF_Fornecedor»</w:t>
      </w:r>
      <w:r w:rsidRPr="006643B4">
        <w:rPr>
          <w:rFonts w:ascii="Arial" w:hAnsi="Arial" w:cs="Arial"/>
          <w:b/>
          <w:bCs/>
        </w:rPr>
        <w:fldChar w:fldCharType="end"/>
      </w:r>
      <w:r w:rsidRPr="006643B4">
        <w:rPr>
          <w:rFonts w:ascii="Arial" w:hAnsi="Arial" w:cs="Arial"/>
        </w:rPr>
        <w:t xml:space="preserve">, com sede a </w:t>
      </w:r>
      <w:r w:rsidRPr="006643B4">
        <w:rPr>
          <w:rFonts w:ascii="Arial" w:hAnsi="Arial" w:cs="Arial"/>
        </w:rPr>
        <w:fldChar w:fldCharType="begin"/>
      </w:r>
      <w:r w:rsidRPr="006643B4">
        <w:rPr>
          <w:rFonts w:ascii="Arial" w:hAnsi="Arial" w:cs="Arial"/>
        </w:rPr>
        <w:instrText xml:space="preserve"> MERGEFIELD  Endereço_Fornecedor  \* MERGEFORMAT </w:instrText>
      </w:r>
      <w:r w:rsidRPr="006643B4">
        <w:rPr>
          <w:rFonts w:ascii="Arial" w:hAnsi="Arial" w:cs="Arial"/>
        </w:rPr>
        <w:fldChar w:fldCharType="separate"/>
      </w:r>
      <w:r w:rsidR="007F3F67">
        <w:rPr>
          <w:rFonts w:ascii="Arial" w:hAnsi="Arial" w:cs="Arial"/>
          <w:noProof/>
        </w:rPr>
        <w:t>«Endereço_Fornecedor»</w:t>
      </w:r>
      <w:r w:rsidRPr="006643B4">
        <w:rPr>
          <w:rFonts w:ascii="Arial" w:hAnsi="Arial" w:cs="Arial"/>
        </w:rPr>
        <w:fldChar w:fldCharType="end"/>
      </w:r>
      <w:r w:rsidRPr="006643B4">
        <w:rPr>
          <w:rFonts w:ascii="Arial" w:hAnsi="Arial" w:cs="Arial"/>
        </w:rPr>
        <w:t xml:space="preserve">, </w:t>
      </w:r>
      <w:r w:rsidRPr="006643B4">
        <w:rPr>
          <w:rFonts w:ascii="Arial" w:hAnsi="Arial" w:cs="Arial"/>
        </w:rPr>
        <w:fldChar w:fldCharType="begin"/>
      </w:r>
      <w:r w:rsidRPr="006643B4">
        <w:rPr>
          <w:rFonts w:ascii="Arial" w:hAnsi="Arial" w:cs="Arial"/>
        </w:rPr>
        <w:instrText xml:space="preserve"> MERGEFIELD  Bairro_Fornecedor  \* MERGEFORMAT </w:instrText>
      </w:r>
      <w:r w:rsidRPr="006643B4">
        <w:rPr>
          <w:rFonts w:ascii="Arial" w:hAnsi="Arial" w:cs="Arial"/>
        </w:rPr>
        <w:fldChar w:fldCharType="separate"/>
      </w:r>
      <w:r w:rsidR="007F3F67">
        <w:rPr>
          <w:rFonts w:ascii="Arial" w:hAnsi="Arial" w:cs="Arial"/>
          <w:noProof/>
        </w:rPr>
        <w:t>«Bairro_Fornecedor»</w:t>
      </w:r>
      <w:r w:rsidRPr="006643B4">
        <w:rPr>
          <w:rFonts w:ascii="Arial" w:hAnsi="Arial" w:cs="Arial"/>
        </w:rPr>
        <w:fldChar w:fldCharType="end"/>
      </w:r>
      <w:r w:rsidRPr="006643B4">
        <w:rPr>
          <w:rFonts w:ascii="Arial" w:hAnsi="Arial" w:cs="Arial"/>
          <w:lang w:val="x-none"/>
        </w:rPr>
        <w:t xml:space="preserve">, </w:t>
      </w:r>
      <w:r w:rsidRPr="006643B4">
        <w:rPr>
          <w:rFonts w:ascii="Arial" w:hAnsi="Arial" w:cs="Arial"/>
        </w:rPr>
        <w:t xml:space="preserve">na cidade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 CEP </w:t>
      </w:r>
      <w:r w:rsidRPr="006643B4">
        <w:rPr>
          <w:rFonts w:ascii="Arial" w:hAnsi="Arial" w:cs="Arial"/>
        </w:rPr>
        <w:fldChar w:fldCharType="begin"/>
      </w:r>
      <w:r w:rsidRPr="006643B4">
        <w:rPr>
          <w:rFonts w:ascii="Arial" w:hAnsi="Arial" w:cs="Arial"/>
        </w:rPr>
        <w:instrText xml:space="preserve"> MERGEFIELD  CEP_Fornecedor  \* MERGEFORMAT </w:instrText>
      </w:r>
      <w:r w:rsidRPr="006643B4">
        <w:rPr>
          <w:rFonts w:ascii="Arial" w:hAnsi="Arial" w:cs="Arial"/>
        </w:rPr>
        <w:fldChar w:fldCharType="separate"/>
      </w:r>
      <w:r w:rsidR="007F3F67">
        <w:rPr>
          <w:rFonts w:ascii="Arial" w:hAnsi="Arial" w:cs="Arial"/>
          <w:noProof/>
        </w:rPr>
        <w:t>«CEP_Fornecedor»</w:t>
      </w:r>
      <w:r w:rsidRPr="006643B4">
        <w:rPr>
          <w:rFonts w:ascii="Arial" w:hAnsi="Arial" w:cs="Arial"/>
        </w:rPr>
        <w:fldChar w:fldCharType="end"/>
      </w:r>
      <w:r w:rsidRPr="006643B4">
        <w:rPr>
          <w:rFonts w:ascii="Arial" w:hAnsi="Arial" w:cs="Arial"/>
        </w:rPr>
        <w:t xml:space="preserve">, Estado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,telefone: </w:t>
      </w:r>
      <w:r w:rsidRPr="006643B4">
        <w:rPr>
          <w:rFonts w:ascii="Arial" w:hAnsi="Arial" w:cs="Arial"/>
        </w:rPr>
        <w:fldChar w:fldCharType="begin"/>
      </w:r>
      <w:r w:rsidRPr="006643B4">
        <w:rPr>
          <w:rFonts w:ascii="Arial" w:hAnsi="Arial" w:cs="Arial"/>
        </w:rPr>
        <w:instrText xml:space="preserve"> MERGEFIELD  Fone_Fornecedor  \* MERGEFORMAT </w:instrText>
      </w:r>
      <w:r w:rsidRPr="006643B4">
        <w:rPr>
          <w:rFonts w:ascii="Arial" w:hAnsi="Arial" w:cs="Arial"/>
        </w:rPr>
        <w:fldChar w:fldCharType="separate"/>
      </w:r>
      <w:r w:rsidR="007F3F67">
        <w:rPr>
          <w:rFonts w:ascii="Arial" w:hAnsi="Arial" w:cs="Arial"/>
          <w:noProof/>
        </w:rPr>
        <w:t>«Fone_Fornecedor»</w:t>
      </w:r>
      <w:r w:rsidRPr="006643B4">
        <w:rPr>
          <w:rFonts w:ascii="Arial" w:hAnsi="Arial" w:cs="Arial"/>
        </w:rPr>
        <w:fldChar w:fldCharType="end"/>
      </w:r>
      <w:r w:rsidRPr="006643B4">
        <w:rPr>
          <w:rFonts w:ascii="Arial" w:hAnsi="Arial" w:cs="Arial"/>
        </w:rPr>
        <w:t xml:space="preserve">, E-mail: </w:t>
      </w:r>
      <w:r w:rsidRPr="006643B4">
        <w:rPr>
          <w:rFonts w:ascii="Arial" w:hAnsi="Arial" w:cs="Arial"/>
        </w:rPr>
        <w:fldChar w:fldCharType="begin"/>
      </w:r>
      <w:r w:rsidRPr="006643B4">
        <w:rPr>
          <w:rFonts w:ascii="Arial" w:hAnsi="Arial" w:cs="Arial"/>
        </w:rPr>
        <w:instrText xml:space="preserve"> MERGEFIELD  Email_Fornecedor  \* MERGEFORMAT </w:instrText>
      </w:r>
      <w:r w:rsidRPr="006643B4">
        <w:rPr>
          <w:rFonts w:ascii="Arial" w:hAnsi="Arial" w:cs="Arial"/>
        </w:rPr>
        <w:fldChar w:fldCharType="separate"/>
      </w:r>
      <w:r w:rsidR="007F3F67">
        <w:rPr>
          <w:rFonts w:ascii="Arial" w:hAnsi="Arial" w:cs="Arial"/>
          <w:noProof/>
        </w:rPr>
        <w:t>«Email_Fornecedor»</w:t>
      </w:r>
      <w:r w:rsidRPr="006643B4">
        <w:rPr>
          <w:rFonts w:ascii="Arial" w:hAnsi="Arial" w:cs="Arial"/>
        </w:rPr>
        <w:fldChar w:fldCharType="end"/>
      </w:r>
      <w:r w:rsidRPr="006643B4">
        <w:rPr>
          <w:rFonts w:ascii="Arial" w:hAnsi="Arial" w:cs="Arial"/>
        </w:rPr>
        <w:t xml:space="preserve">, representada neste ato por seu sócio (a)  administrador (a) Senhor (a) </w:t>
      </w:r>
      <w:r w:rsidRPr="006643B4">
        <w:rPr>
          <w:rFonts w:ascii="Arial" w:hAnsi="Arial" w:cs="Arial"/>
        </w:rPr>
        <w:lastRenderedPageBreak/>
        <w:fldChar w:fldCharType="begin"/>
      </w:r>
      <w:r w:rsidRPr="006643B4">
        <w:rPr>
          <w:rFonts w:ascii="Arial" w:hAnsi="Arial" w:cs="Arial"/>
        </w:rPr>
        <w:instrText xml:space="preserve"> MERGEFIELD  Nome_Representante  \* MERGEFORMAT </w:instrText>
      </w:r>
      <w:r w:rsidRPr="006643B4">
        <w:rPr>
          <w:rFonts w:ascii="Arial" w:hAnsi="Arial" w:cs="Arial"/>
        </w:rPr>
        <w:fldChar w:fldCharType="separate"/>
      </w:r>
      <w:r w:rsidR="007F3F67">
        <w:rPr>
          <w:rFonts w:ascii="Arial" w:hAnsi="Arial" w:cs="Arial"/>
          <w:noProof/>
        </w:rPr>
        <w:t>«Nome_Representante»</w:t>
      </w:r>
      <w:r w:rsidRPr="006643B4">
        <w:rPr>
          <w:rFonts w:ascii="Arial" w:hAnsi="Arial" w:cs="Arial"/>
        </w:rPr>
        <w:fldChar w:fldCharType="end"/>
      </w:r>
      <w:r w:rsidRPr="006643B4">
        <w:rPr>
          <w:rFonts w:ascii="Arial" w:hAnsi="Arial" w:cs="Arial"/>
        </w:rPr>
        <w:t xml:space="preserve">, portadora da Carteira de Identidade RG nº </w:t>
      </w:r>
      <w:r w:rsidRPr="006643B4">
        <w:rPr>
          <w:rFonts w:ascii="Arial" w:hAnsi="Arial" w:cs="Arial"/>
        </w:rPr>
        <w:fldChar w:fldCharType="begin"/>
      </w:r>
      <w:r w:rsidRPr="006643B4">
        <w:rPr>
          <w:rFonts w:ascii="Arial" w:hAnsi="Arial" w:cs="Arial"/>
        </w:rPr>
        <w:instrText xml:space="preserve"> MERGEFIELD  RG_Representante  \* MERGEFORMAT </w:instrText>
      </w:r>
      <w:r w:rsidRPr="006643B4">
        <w:rPr>
          <w:rFonts w:ascii="Arial" w:hAnsi="Arial" w:cs="Arial"/>
        </w:rPr>
        <w:fldChar w:fldCharType="separate"/>
      </w:r>
      <w:r w:rsidR="007F3F67">
        <w:rPr>
          <w:rFonts w:ascii="Arial" w:hAnsi="Arial" w:cs="Arial"/>
          <w:noProof/>
        </w:rPr>
        <w:t>«RG_Representante»</w:t>
      </w:r>
      <w:r w:rsidRPr="006643B4">
        <w:rPr>
          <w:rFonts w:ascii="Arial" w:hAnsi="Arial" w:cs="Arial"/>
        </w:rPr>
        <w:fldChar w:fldCharType="end"/>
      </w:r>
      <w:r w:rsidRPr="006643B4">
        <w:rPr>
          <w:rFonts w:ascii="Arial" w:hAnsi="Arial" w:cs="Arial"/>
        </w:rPr>
        <w:t xml:space="preserve"> </w:t>
      </w:r>
      <w:r w:rsidRPr="006643B4">
        <w:rPr>
          <w:rFonts w:ascii="Arial" w:hAnsi="Arial" w:cs="Arial"/>
          <w:iCs/>
          <w:noProof/>
        </w:rPr>
        <w:fldChar w:fldCharType="begin"/>
      </w:r>
      <w:r w:rsidRPr="006643B4">
        <w:rPr>
          <w:rFonts w:ascii="Arial" w:hAnsi="Arial" w:cs="Arial"/>
          <w:iCs/>
          <w:noProof/>
        </w:rPr>
        <w:instrText xml:space="preserve"> MERGEFIELD  Órgão_Emissor_Representante  \* MERGEFORMAT </w:instrText>
      </w:r>
      <w:r w:rsidRPr="006643B4">
        <w:rPr>
          <w:rFonts w:ascii="Arial" w:hAnsi="Arial" w:cs="Arial"/>
          <w:iCs/>
          <w:noProof/>
        </w:rPr>
        <w:fldChar w:fldCharType="separate"/>
      </w:r>
      <w:r w:rsidR="007F3F67">
        <w:rPr>
          <w:rFonts w:ascii="Arial" w:hAnsi="Arial" w:cs="Arial"/>
          <w:iCs/>
          <w:noProof/>
        </w:rPr>
        <w:t>«Órgão_Emissor_Representante»</w:t>
      </w:r>
      <w:r w:rsidRPr="006643B4">
        <w:rPr>
          <w:rFonts w:ascii="Arial" w:hAnsi="Arial" w:cs="Arial"/>
          <w:iCs/>
          <w:noProof/>
        </w:rPr>
        <w:fldChar w:fldCharType="end"/>
      </w:r>
      <w:r w:rsidRPr="006643B4">
        <w:rPr>
          <w:rFonts w:ascii="Arial" w:hAnsi="Arial" w:cs="Arial"/>
          <w:iCs/>
          <w:noProof/>
        </w:rPr>
        <w:t xml:space="preserve"> e</w:t>
      </w:r>
      <w:r w:rsidRPr="006643B4">
        <w:rPr>
          <w:rFonts w:ascii="Arial" w:eastAsia="Tahoma" w:hAnsi="Arial" w:cs="Arial"/>
        </w:rPr>
        <w:t xml:space="preserve"> CPF </w:t>
      </w:r>
      <w:r w:rsidRPr="006643B4">
        <w:rPr>
          <w:rFonts w:ascii="Arial" w:hAnsi="Arial" w:cs="Arial"/>
        </w:rPr>
        <w:t xml:space="preserve">nº </w:t>
      </w:r>
      <w:r w:rsidRPr="006643B4">
        <w:rPr>
          <w:rFonts w:ascii="Arial" w:hAnsi="Arial" w:cs="Arial"/>
        </w:rPr>
        <w:fldChar w:fldCharType="begin"/>
      </w:r>
      <w:r w:rsidRPr="006643B4">
        <w:rPr>
          <w:rFonts w:ascii="Arial" w:hAnsi="Arial" w:cs="Arial"/>
        </w:rPr>
        <w:instrText xml:space="preserve"> MERGEFIELD  CPF_Representante  \* MERGEFORMAT </w:instrText>
      </w:r>
      <w:r w:rsidRPr="006643B4">
        <w:rPr>
          <w:rFonts w:ascii="Arial" w:hAnsi="Arial" w:cs="Arial"/>
        </w:rPr>
        <w:fldChar w:fldCharType="separate"/>
      </w:r>
      <w:r w:rsidR="007F3F67">
        <w:rPr>
          <w:rFonts w:ascii="Arial" w:hAnsi="Arial" w:cs="Arial"/>
          <w:noProof/>
        </w:rPr>
        <w:t>«CPF_Representante»</w:t>
      </w:r>
      <w:r w:rsidRPr="006643B4">
        <w:rPr>
          <w:rFonts w:ascii="Arial" w:hAnsi="Arial" w:cs="Arial"/>
        </w:rPr>
        <w:fldChar w:fldCharType="end"/>
      </w:r>
      <w:r w:rsidRPr="006643B4">
        <w:rPr>
          <w:rFonts w:ascii="Arial" w:hAnsi="Arial" w:cs="Arial"/>
        </w:rPr>
        <w:t>,</w:t>
      </w:r>
      <w:r w:rsidRPr="006643B4">
        <w:rPr>
          <w:rFonts w:ascii="Arial" w:eastAsia="Arial" w:hAnsi="Arial" w:cs="Arial"/>
        </w:rPr>
        <w:t xml:space="preserve"> doravante denominada DETENTORA, obriga-se a fornecer à Prefeitura Municipal de Carlópolis (PR), de acordo com as solicitações feitas pela CONTRATANTE, os itens a</w:t>
      </w:r>
      <w:r w:rsidRPr="006643B4">
        <w:rPr>
          <w:rFonts w:ascii="Arial" w:eastAsia="Arial" w:hAnsi="Arial" w:cs="Arial"/>
          <w:spacing w:val="-21"/>
        </w:rPr>
        <w:t xml:space="preserve"> </w:t>
      </w:r>
      <w:r w:rsidRPr="006643B4">
        <w:rPr>
          <w:rFonts w:ascii="Arial" w:eastAsia="Arial" w:hAnsi="Arial" w:cs="Arial"/>
        </w:rPr>
        <w:t>seguir:</w:t>
      </w:r>
    </w:p>
    <w:p w14:paraId="29D1E7A1" w14:textId="77777777" w:rsidR="00357E92" w:rsidRPr="006643B4" w:rsidRDefault="00357E92" w:rsidP="00357E92">
      <w:pPr>
        <w:widowControl w:val="0"/>
        <w:tabs>
          <w:tab w:val="left" w:pos="426"/>
        </w:tabs>
        <w:mirrorIndents/>
        <w:jc w:val="both"/>
        <w:rPr>
          <w:rFonts w:ascii="Arial" w:eastAsia="Arial" w:hAnsi="Arial" w:cs="Arial"/>
        </w:rPr>
      </w:pPr>
    </w:p>
    <w:p w14:paraId="74AFD18B" w14:textId="11FCFBEB" w:rsidR="00357E92" w:rsidRPr="006643B4" w:rsidRDefault="00357E92" w:rsidP="00357E92">
      <w:pPr>
        <w:widowControl w:val="0"/>
        <w:tabs>
          <w:tab w:val="left" w:pos="426"/>
        </w:tabs>
        <w:contextualSpacing/>
        <w:mirrorIndents/>
        <w:jc w:val="both"/>
        <w:rPr>
          <w:rFonts w:ascii="Arial" w:hAnsi="Arial" w:cs="Arial"/>
        </w:rPr>
      </w:pPr>
      <w:r w:rsidRPr="006643B4">
        <w:rPr>
          <w:rFonts w:ascii="Arial" w:eastAsia="Arial" w:hAnsi="Arial" w:cs="Arial"/>
        </w:rPr>
        <w:t xml:space="preserve">Valor da Ata de Registro de Preços: </w:t>
      </w:r>
      <w:r w:rsidRPr="006643B4">
        <w:rPr>
          <w:rFonts w:ascii="Arial" w:hAnsi="Arial" w:cs="Arial"/>
          <w:b/>
          <w:bCs/>
        </w:rPr>
        <w:t xml:space="preserve">R$ </w:t>
      </w:r>
      <w:r w:rsidRPr="006643B4">
        <w:rPr>
          <w:rFonts w:ascii="Arial" w:hAnsi="Arial" w:cs="Arial"/>
          <w:b/>
          <w:bCs/>
        </w:rPr>
        <w:fldChar w:fldCharType="begin"/>
      </w:r>
      <w:r w:rsidRPr="006643B4">
        <w:rPr>
          <w:rFonts w:ascii="Arial" w:hAnsi="Arial" w:cs="Arial"/>
          <w:b/>
          <w:bCs/>
        </w:rPr>
        <w:instrText xml:space="preserve"> MERGEFIELD  Valor_Contratado  \* MERGEFORMAT </w:instrText>
      </w:r>
      <w:r w:rsidRPr="006643B4">
        <w:rPr>
          <w:rFonts w:ascii="Arial" w:hAnsi="Arial" w:cs="Arial"/>
          <w:b/>
          <w:bCs/>
        </w:rPr>
        <w:fldChar w:fldCharType="separate"/>
      </w:r>
      <w:r w:rsidR="007F3F67">
        <w:rPr>
          <w:rFonts w:ascii="Arial" w:hAnsi="Arial" w:cs="Arial"/>
          <w:b/>
          <w:bCs/>
          <w:noProof/>
        </w:rPr>
        <w:t>«Valor_Contratado»</w:t>
      </w:r>
      <w:r w:rsidRPr="006643B4">
        <w:rPr>
          <w:rFonts w:ascii="Arial" w:hAnsi="Arial" w:cs="Arial"/>
          <w:b/>
          <w:bCs/>
        </w:rPr>
        <w:fldChar w:fldCharType="end"/>
      </w:r>
      <w:r w:rsidRPr="006643B4">
        <w:rPr>
          <w:rFonts w:ascii="Arial" w:hAnsi="Arial" w:cs="Arial"/>
        </w:rPr>
        <w:t>,</w:t>
      </w:r>
    </w:p>
    <w:p w14:paraId="1806BB55" w14:textId="3B65FBCD" w:rsidR="00357E92" w:rsidRPr="006643B4" w:rsidRDefault="00357E92" w:rsidP="00357E92">
      <w:pPr>
        <w:widowControl w:val="0"/>
        <w:tabs>
          <w:tab w:val="left" w:pos="426"/>
        </w:tabs>
        <w:contextualSpacing/>
        <w:mirrorIndents/>
        <w:jc w:val="both"/>
        <w:rPr>
          <w:rFonts w:ascii="Arial" w:eastAsia="Arial" w:hAnsi="Arial" w:cs="Arial"/>
        </w:rPr>
      </w:pPr>
      <w:r w:rsidRPr="006643B4">
        <w:rPr>
          <w:rFonts w:ascii="Arial" w:eastAsia="Arial" w:hAnsi="Arial" w:cs="Arial"/>
        </w:rPr>
        <w:fldChar w:fldCharType="begin"/>
      </w:r>
      <w:r w:rsidRPr="006643B4">
        <w:rPr>
          <w:rFonts w:ascii="Arial" w:eastAsia="Arial" w:hAnsi="Arial" w:cs="Arial"/>
        </w:rPr>
        <w:instrText xml:space="preserve"> MERGEFIELD  Itens_Contrato_Ata2  \* MERGEFORMAT </w:instrText>
      </w:r>
      <w:r w:rsidRPr="006643B4">
        <w:rPr>
          <w:rFonts w:ascii="Arial" w:eastAsia="Arial" w:hAnsi="Arial" w:cs="Arial"/>
        </w:rPr>
        <w:fldChar w:fldCharType="separate"/>
      </w:r>
      <w:r w:rsidR="007F3F67">
        <w:rPr>
          <w:rFonts w:ascii="Arial" w:eastAsia="Arial" w:hAnsi="Arial" w:cs="Arial"/>
          <w:noProof/>
        </w:rPr>
        <w:t>«Itens_Contrato_Ata2»</w:t>
      </w:r>
      <w:r w:rsidRPr="006643B4">
        <w:rPr>
          <w:rFonts w:ascii="Arial" w:eastAsia="Arial" w:hAnsi="Arial" w:cs="Arial"/>
        </w:rPr>
        <w:fldChar w:fldCharType="end"/>
      </w:r>
    </w:p>
    <w:p w14:paraId="554D6CD7" w14:textId="77777777" w:rsidR="00357E92" w:rsidRPr="006643B4" w:rsidRDefault="00357E92" w:rsidP="00357E92">
      <w:pPr>
        <w:widowControl w:val="0"/>
        <w:tabs>
          <w:tab w:val="left" w:pos="426"/>
        </w:tabs>
        <w:mirrorIndents/>
        <w:jc w:val="both"/>
        <w:rPr>
          <w:rFonts w:ascii="Arial" w:eastAsia="Arial" w:hAnsi="Arial" w:cs="Arial"/>
        </w:rPr>
      </w:pPr>
    </w:p>
    <w:p w14:paraId="16556074"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SEGUNDA: CONDIÇÕES DE PAGAMENTO</w:t>
      </w:r>
    </w:p>
    <w:p w14:paraId="64620EA4" w14:textId="21F48304"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6643B4">
          <w:rPr>
            <w:rStyle w:val="Hiperligao"/>
            <w:rFonts w:ascii="Arial" w:hAnsi="Arial" w:cs="Arial"/>
          </w:rPr>
          <w:t>centraldecompras@carlopolis.pr.gov.br</w:t>
        </w:r>
      </w:hyperlink>
      <w:r w:rsidRPr="006643B4">
        <w:rPr>
          <w:rFonts w:ascii="Arial" w:hAnsi="Arial" w:cs="Arial"/>
        </w:rPr>
        <w:t xml:space="preserve"> , desde que tenha ocorrido a total e efetiva entrega do objeto relacionado no empenho. </w:t>
      </w:r>
      <w:r w:rsidRPr="006643B4">
        <w:rPr>
          <w:rFonts w:ascii="Arial" w:eastAsia="Arial" w:hAnsi="Arial" w:cs="Arial"/>
        </w:rPr>
        <w:t>Caso ocorra a qualquer tempo, a não aceitação do objeto e a não atestação de idoneidade</w:t>
      </w:r>
      <w:r w:rsidRPr="006643B4">
        <w:rPr>
          <w:rFonts w:ascii="Arial" w:eastAsia="Arial" w:hAnsi="Arial" w:cs="Arial"/>
          <w:spacing w:val="-4"/>
        </w:rPr>
        <w:t xml:space="preserve"> </w:t>
      </w:r>
      <w:r w:rsidRPr="006643B4">
        <w:rPr>
          <w:rFonts w:ascii="Arial" w:eastAsia="Arial" w:hAnsi="Arial" w:cs="Arial"/>
        </w:rPr>
        <w:t>da</w:t>
      </w:r>
      <w:r w:rsidRPr="006643B4">
        <w:rPr>
          <w:rFonts w:ascii="Arial" w:eastAsia="Arial" w:hAnsi="Arial" w:cs="Arial"/>
          <w:spacing w:val="-4"/>
        </w:rPr>
        <w:t xml:space="preserve"> </w:t>
      </w:r>
      <w:r w:rsidRPr="006643B4">
        <w:rPr>
          <w:rFonts w:ascii="Arial" w:eastAsia="Arial" w:hAnsi="Arial" w:cs="Arial"/>
        </w:rPr>
        <w:t>proponente,</w:t>
      </w:r>
      <w:r w:rsidRPr="006643B4">
        <w:rPr>
          <w:rFonts w:ascii="Arial" w:eastAsia="Arial" w:hAnsi="Arial" w:cs="Arial"/>
          <w:spacing w:val="-5"/>
        </w:rPr>
        <w:t xml:space="preserve"> </w:t>
      </w:r>
      <w:r w:rsidRPr="006643B4">
        <w:rPr>
          <w:rFonts w:ascii="Arial" w:eastAsia="Arial" w:hAnsi="Arial" w:cs="Arial"/>
        </w:rPr>
        <w:t>os</w:t>
      </w:r>
      <w:r w:rsidRPr="006643B4">
        <w:rPr>
          <w:rFonts w:ascii="Arial" w:eastAsia="Arial" w:hAnsi="Arial" w:cs="Arial"/>
          <w:spacing w:val="-7"/>
        </w:rPr>
        <w:t xml:space="preserve"> </w:t>
      </w:r>
      <w:r w:rsidRPr="006643B4">
        <w:rPr>
          <w:rFonts w:ascii="Arial" w:eastAsia="Arial" w:hAnsi="Arial" w:cs="Arial"/>
        </w:rPr>
        <w:t>pagamentos</w:t>
      </w:r>
      <w:r w:rsidRPr="006643B4">
        <w:rPr>
          <w:rFonts w:ascii="Arial" w:eastAsia="Arial" w:hAnsi="Arial" w:cs="Arial"/>
          <w:spacing w:val="-4"/>
        </w:rPr>
        <w:t xml:space="preserve"> </w:t>
      </w:r>
      <w:r w:rsidRPr="006643B4">
        <w:rPr>
          <w:rFonts w:ascii="Arial" w:eastAsia="Arial" w:hAnsi="Arial" w:cs="Arial"/>
        </w:rPr>
        <w:t>serão</w:t>
      </w:r>
      <w:r w:rsidRPr="006643B4">
        <w:rPr>
          <w:rFonts w:ascii="Arial" w:eastAsia="Arial" w:hAnsi="Arial" w:cs="Arial"/>
          <w:spacing w:val="-4"/>
        </w:rPr>
        <w:t xml:space="preserve"> </w:t>
      </w:r>
      <w:r w:rsidRPr="006643B4">
        <w:rPr>
          <w:rFonts w:ascii="Arial" w:eastAsia="Arial" w:hAnsi="Arial" w:cs="Arial"/>
        </w:rPr>
        <w:t>descontinuados</w:t>
      </w:r>
      <w:r w:rsidRPr="006643B4">
        <w:rPr>
          <w:rFonts w:ascii="Arial" w:eastAsia="Arial" w:hAnsi="Arial" w:cs="Arial"/>
          <w:spacing w:val="-5"/>
        </w:rPr>
        <w:t xml:space="preserve"> </w:t>
      </w:r>
      <w:r w:rsidRPr="006643B4">
        <w:rPr>
          <w:rFonts w:ascii="Arial" w:eastAsia="Arial" w:hAnsi="Arial" w:cs="Arial"/>
        </w:rPr>
        <w:t>e</w:t>
      </w:r>
      <w:r w:rsidRPr="006643B4">
        <w:rPr>
          <w:rFonts w:ascii="Arial" w:eastAsia="Arial" w:hAnsi="Arial" w:cs="Arial"/>
          <w:spacing w:val="-4"/>
        </w:rPr>
        <w:t xml:space="preserve"> </w:t>
      </w:r>
      <w:r w:rsidRPr="006643B4">
        <w:rPr>
          <w:rFonts w:ascii="Arial" w:eastAsia="Arial" w:hAnsi="Arial" w:cs="Arial"/>
        </w:rPr>
        <w:t>reiniciados</w:t>
      </w:r>
      <w:r w:rsidRPr="006643B4">
        <w:rPr>
          <w:rFonts w:ascii="Arial" w:eastAsia="Arial" w:hAnsi="Arial" w:cs="Arial"/>
          <w:spacing w:val="-5"/>
        </w:rPr>
        <w:t xml:space="preserve"> </w:t>
      </w:r>
      <w:r w:rsidRPr="006643B4">
        <w:rPr>
          <w:rFonts w:ascii="Arial" w:eastAsia="Arial" w:hAnsi="Arial" w:cs="Arial"/>
        </w:rPr>
        <w:t>após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5"/>
        </w:rPr>
        <w:t xml:space="preserve"> </w:t>
      </w:r>
      <w:r w:rsidRPr="006643B4">
        <w:rPr>
          <w:rFonts w:ascii="Arial" w:eastAsia="Arial" w:hAnsi="Arial" w:cs="Arial"/>
        </w:rPr>
        <w:t>correção</w:t>
      </w:r>
      <w:r w:rsidRPr="006643B4">
        <w:rPr>
          <w:rFonts w:ascii="Arial" w:eastAsia="Arial" w:hAnsi="Arial" w:cs="Arial"/>
          <w:spacing w:val="-5"/>
        </w:rPr>
        <w:t xml:space="preserve"> </w:t>
      </w:r>
      <w:r w:rsidRPr="006643B4">
        <w:rPr>
          <w:rFonts w:ascii="Arial" w:eastAsia="Arial" w:hAnsi="Arial" w:cs="Arial"/>
        </w:rPr>
        <w:t>necessária.</w:t>
      </w:r>
    </w:p>
    <w:p w14:paraId="20D894E1" w14:textId="77777777" w:rsidR="00357E92" w:rsidRPr="006643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643B4">
        <w:rPr>
          <w:rFonts w:ascii="Arial" w:eastAsia="Arial" w:hAnsi="Arial" w:cs="Arial"/>
        </w:rPr>
        <w:t>2.3 A CONTRATANTE disporá de 03 (três) dias para efetuar o atesto, ou rejeitar os documentos de cobrança por erros ou incorreções em seu</w:t>
      </w:r>
      <w:r w:rsidRPr="006643B4">
        <w:rPr>
          <w:rFonts w:ascii="Arial" w:eastAsia="Arial" w:hAnsi="Arial" w:cs="Arial"/>
          <w:spacing w:val="-12"/>
        </w:rPr>
        <w:t xml:space="preserve"> </w:t>
      </w:r>
      <w:r w:rsidRPr="006643B4">
        <w:rPr>
          <w:rFonts w:ascii="Arial" w:eastAsia="Arial" w:hAnsi="Arial" w:cs="Arial"/>
        </w:rPr>
        <w:t>preenchimento;</w:t>
      </w:r>
    </w:p>
    <w:p w14:paraId="2FD43369" w14:textId="77777777" w:rsidR="00357E92" w:rsidRPr="006643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643B4">
        <w:rPr>
          <w:rFonts w:ascii="Arial" w:eastAsia="Arial" w:hAnsi="Arial" w:cs="Arial"/>
        </w:rPr>
        <w:t>A CONTRATANTE não fará nenhum pagamento à DETENTORA, antes de paga ou relevada à multa que porventura lhe tenha sido</w:t>
      </w:r>
      <w:r w:rsidRPr="006643B4">
        <w:rPr>
          <w:rFonts w:ascii="Arial" w:eastAsia="Arial" w:hAnsi="Arial" w:cs="Arial"/>
          <w:spacing w:val="-11"/>
        </w:rPr>
        <w:t xml:space="preserve"> </w:t>
      </w:r>
      <w:r w:rsidRPr="006643B4">
        <w:rPr>
          <w:rFonts w:ascii="Arial" w:eastAsia="Arial" w:hAnsi="Arial" w:cs="Arial"/>
        </w:rPr>
        <w:t>imputada.</w:t>
      </w:r>
    </w:p>
    <w:p w14:paraId="7AC51B68" w14:textId="77777777" w:rsidR="00357E92" w:rsidRPr="006643B4" w:rsidRDefault="00357E92" w:rsidP="00357E92">
      <w:pPr>
        <w:widowControl w:val="0"/>
        <w:tabs>
          <w:tab w:val="left" w:pos="426"/>
        </w:tabs>
        <w:mirrorIndents/>
        <w:jc w:val="both"/>
        <w:rPr>
          <w:rFonts w:ascii="Arial" w:eastAsia="Arial" w:hAnsi="Arial" w:cs="Arial"/>
        </w:rPr>
      </w:pPr>
    </w:p>
    <w:p w14:paraId="76B963EE"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TERCEIRA: DA EXECUÇÃO</w:t>
      </w:r>
    </w:p>
    <w:p w14:paraId="413BAB1B" w14:textId="77777777" w:rsidR="00357E92" w:rsidRPr="006643B4" w:rsidRDefault="00357E92" w:rsidP="004C4045">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licitante vencedor deverá proceder a e</w:t>
      </w:r>
      <w:r w:rsidRPr="006643B4">
        <w:rPr>
          <w:rFonts w:ascii="Arial" w:hAnsi="Arial" w:cs="Arial"/>
        </w:rPr>
        <w:t>xecução</w:t>
      </w:r>
      <w:r w:rsidRPr="006643B4">
        <w:rPr>
          <w:rFonts w:ascii="Arial" w:hAnsi="Arial" w:cs="Arial"/>
          <w:lang w:val="x-none"/>
        </w:rPr>
        <w:t xml:space="preserve"> do objeto da licitação, no município de Carlópolis, </w:t>
      </w:r>
      <w:r w:rsidRPr="006643B4">
        <w:rPr>
          <w:rFonts w:ascii="Arial" w:hAnsi="Arial" w:cs="Arial"/>
        </w:rPr>
        <w:t xml:space="preserve">em </w:t>
      </w:r>
      <w:r w:rsidRPr="006643B4">
        <w:rPr>
          <w:rFonts w:ascii="Arial" w:hAnsi="Arial" w:cs="Arial"/>
          <w:lang w:val="x-none"/>
        </w:rPr>
        <w:t>Local Indicado pel</w:t>
      </w:r>
      <w:r w:rsidRPr="006643B4">
        <w:rPr>
          <w:rFonts w:ascii="Arial" w:hAnsi="Arial" w:cs="Arial"/>
        </w:rPr>
        <w:t xml:space="preserve">a Secretaria Municipal requisitante </w:t>
      </w:r>
      <w:r w:rsidRPr="006643B4">
        <w:rPr>
          <w:rFonts w:ascii="Arial" w:hAnsi="Arial" w:cs="Arial"/>
          <w:lang w:val="x-none"/>
        </w:rPr>
        <w:t>sem qualquer custo adicional, ficando a Municipalidade absolutamente isenta do pagamento de</w:t>
      </w:r>
      <w:r w:rsidRPr="006643B4">
        <w:rPr>
          <w:rFonts w:ascii="Arial" w:hAnsi="Arial" w:cs="Arial"/>
          <w:u w:val="single"/>
          <w:lang w:val="x-none"/>
        </w:rPr>
        <w:t xml:space="preserve"> transporte, mão de obra apropriada,</w:t>
      </w:r>
      <w:r w:rsidRPr="006643B4">
        <w:rPr>
          <w:rFonts w:ascii="Arial" w:hAnsi="Arial" w:cs="Arial"/>
          <w:u w:val="single"/>
        </w:rPr>
        <w:t xml:space="preserve"> abastecimento do maquinário ou </w:t>
      </w:r>
      <w:r w:rsidRPr="006643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643B4" w:rsidRDefault="00357E92" w:rsidP="004C4045">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rPr>
        <w:t xml:space="preserve">O Objeto da presente licitação será recebido: </w:t>
      </w:r>
    </w:p>
    <w:p w14:paraId="4A81FB72" w14:textId="77777777" w:rsidR="00357E92" w:rsidRPr="006643B4" w:rsidRDefault="00357E92" w:rsidP="004C4045">
      <w:pPr>
        <w:numPr>
          <w:ilvl w:val="1"/>
          <w:numId w:val="31"/>
        </w:numPr>
        <w:autoSpaceDE w:val="0"/>
        <w:autoSpaceDN w:val="0"/>
        <w:adjustRightInd w:val="0"/>
        <w:spacing w:after="0" w:line="276" w:lineRule="auto"/>
        <w:jc w:val="both"/>
        <w:rPr>
          <w:rFonts w:ascii="Arial" w:hAnsi="Arial" w:cs="Arial"/>
        </w:rPr>
      </w:pPr>
      <w:r w:rsidRPr="006643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6643B4" w:rsidRDefault="00357E92" w:rsidP="004C4045">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definitivamente, após a verificação da qualidade e quantidade dos mesmos;</w:t>
      </w:r>
    </w:p>
    <w:p w14:paraId="20C5012F" w14:textId="77777777" w:rsidR="00357E92" w:rsidRPr="006643B4" w:rsidRDefault="00357E92" w:rsidP="004C4045">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6643B4" w:rsidRDefault="00357E92" w:rsidP="004C4045">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65559C" w:rsidRDefault="00357E92" w:rsidP="004C4045">
      <w:pPr>
        <w:numPr>
          <w:ilvl w:val="1"/>
          <w:numId w:val="31"/>
        </w:numPr>
        <w:spacing w:after="0" w:line="276" w:lineRule="auto"/>
        <w:rPr>
          <w:rFonts w:ascii="Arial" w:hAnsi="Arial" w:cs="Arial"/>
          <w:u w:val="single"/>
          <w:lang w:val="x-none"/>
        </w:rPr>
      </w:pPr>
      <w:r w:rsidRPr="0065559C">
        <w:rPr>
          <w:rFonts w:ascii="Arial" w:hAnsi="Arial" w:cs="Arial"/>
          <w:u w:val="single"/>
          <w:lang w:val="x-none"/>
        </w:rPr>
        <w:t>prazo para entrega dos objetos licitados será de</w:t>
      </w:r>
      <w:r w:rsidRPr="0065559C">
        <w:rPr>
          <w:rFonts w:ascii="Arial" w:hAnsi="Arial" w:cs="Arial"/>
          <w:u w:val="single"/>
        </w:rPr>
        <w:t xml:space="preserve"> 10</w:t>
      </w:r>
      <w:r w:rsidRPr="0065559C">
        <w:rPr>
          <w:rFonts w:ascii="Arial" w:hAnsi="Arial" w:cs="Arial"/>
          <w:u w:val="single"/>
          <w:lang w:val="x-none"/>
        </w:rPr>
        <w:t xml:space="preserve"> (dez) dias no máximo, cabendo após atraso imediata e automática notificação.</w:t>
      </w:r>
    </w:p>
    <w:p w14:paraId="73109698" w14:textId="77777777" w:rsidR="00357E92" w:rsidRPr="006643B4" w:rsidRDefault="00357E92" w:rsidP="004C4045">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    Verificada a não-conformidade do objeto licitados, o licitante vencedor deverá promover as correções necessárias no prazo máximo de </w:t>
      </w:r>
      <w:r w:rsidRPr="006643B4">
        <w:rPr>
          <w:rFonts w:ascii="Arial" w:hAnsi="Arial" w:cs="Arial"/>
        </w:rPr>
        <w:t>24 (vinte e quatro)</w:t>
      </w:r>
      <w:r w:rsidRPr="006643B4">
        <w:rPr>
          <w:rFonts w:ascii="Arial" w:hAnsi="Arial" w:cs="Arial"/>
          <w:lang w:val="x-none"/>
        </w:rPr>
        <w:t xml:space="preserve"> </w:t>
      </w:r>
      <w:r w:rsidRPr="006643B4">
        <w:rPr>
          <w:rFonts w:ascii="Arial" w:hAnsi="Arial" w:cs="Arial"/>
        </w:rPr>
        <w:t>horas</w:t>
      </w:r>
      <w:r w:rsidRPr="006643B4">
        <w:rPr>
          <w:rFonts w:ascii="Arial" w:hAnsi="Arial" w:cs="Arial"/>
          <w:lang w:val="x-none"/>
        </w:rPr>
        <w:t>, sujeitando-se às penalidades previstas neste Edital;</w:t>
      </w:r>
    </w:p>
    <w:p w14:paraId="5E6E4831" w14:textId="77777777" w:rsidR="00357E92" w:rsidRPr="006643B4" w:rsidRDefault="00357E92" w:rsidP="004C4045">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lastRenderedPageBreak/>
        <w:t xml:space="preserve">Quanto a problemas com a não apresentação do </w:t>
      </w:r>
      <w:r w:rsidRPr="006643B4">
        <w:rPr>
          <w:rFonts w:ascii="Arial" w:hAnsi="Arial" w:cs="Arial"/>
        </w:rPr>
        <w:t>item</w:t>
      </w:r>
      <w:r w:rsidRPr="006643B4">
        <w:rPr>
          <w:rFonts w:ascii="Arial" w:hAnsi="Arial" w:cs="Arial"/>
          <w:lang w:val="x-none"/>
        </w:rPr>
        <w:t xml:space="preserve"> conforme descrições no edital, o licitante será notificado, pelo departamento de </w:t>
      </w:r>
      <w:r w:rsidRPr="006643B4">
        <w:rPr>
          <w:rFonts w:ascii="Arial" w:hAnsi="Arial" w:cs="Arial"/>
        </w:rPr>
        <w:t>licitações</w:t>
      </w:r>
      <w:r w:rsidRPr="006643B4">
        <w:rPr>
          <w:rFonts w:ascii="Arial" w:hAnsi="Arial" w:cs="Arial"/>
          <w:lang w:val="x-none"/>
        </w:rPr>
        <w:t xml:space="preserve">, e será responsável pela </w:t>
      </w:r>
      <w:r w:rsidRPr="006643B4">
        <w:rPr>
          <w:rFonts w:ascii="Arial" w:hAnsi="Arial" w:cs="Arial"/>
        </w:rPr>
        <w:t>correção</w:t>
      </w:r>
      <w:r w:rsidRPr="006643B4">
        <w:rPr>
          <w:rFonts w:ascii="Arial" w:hAnsi="Arial" w:cs="Arial"/>
          <w:lang w:val="x-none"/>
        </w:rPr>
        <w:t xml:space="preserve"> imediata, mesmo que este serviço já tenha sido </w:t>
      </w:r>
      <w:r w:rsidRPr="006643B4">
        <w:rPr>
          <w:rFonts w:ascii="Arial" w:hAnsi="Arial" w:cs="Arial"/>
        </w:rPr>
        <w:t>entregue</w:t>
      </w:r>
      <w:r w:rsidRPr="006643B4">
        <w:rPr>
          <w:rFonts w:ascii="Arial" w:hAnsi="Arial" w:cs="Arial"/>
          <w:lang w:val="x-none"/>
        </w:rPr>
        <w:t xml:space="preserve"> ao Município;</w:t>
      </w:r>
    </w:p>
    <w:p w14:paraId="47D46D1F" w14:textId="77777777" w:rsidR="00357E92" w:rsidRPr="006643B4" w:rsidRDefault="00357E92" w:rsidP="004C4045">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A empresa vencedora ficará obrigada a substituir os </w:t>
      </w:r>
      <w:r w:rsidRPr="006643B4">
        <w:rPr>
          <w:rFonts w:ascii="Arial" w:hAnsi="Arial" w:cs="Arial"/>
        </w:rPr>
        <w:t>itens</w:t>
      </w:r>
      <w:r w:rsidRPr="006643B4">
        <w:rPr>
          <w:rFonts w:ascii="Arial" w:hAnsi="Arial" w:cs="Arial"/>
          <w:lang w:val="x-none"/>
        </w:rPr>
        <w:t xml:space="preserve"> licitados, que de alguma maneira, não atender as exigências do presente edital, sendo que a entrega dos </w:t>
      </w:r>
      <w:r w:rsidRPr="006643B4">
        <w:rPr>
          <w:rFonts w:ascii="Arial" w:hAnsi="Arial" w:cs="Arial"/>
        </w:rPr>
        <w:t>itens</w:t>
      </w:r>
      <w:r w:rsidRPr="006643B4">
        <w:rPr>
          <w:rFonts w:ascii="Arial" w:hAnsi="Arial" w:cs="Arial"/>
          <w:lang w:val="x-none"/>
        </w:rPr>
        <w:t xml:space="preserve"> e o recebimento dos mesmos não importará sua aceitação</w:t>
      </w:r>
      <w:r w:rsidRPr="006643B4">
        <w:rPr>
          <w:rFonts w:ascii="Arial" w:hAnsi="Arial" w:cs="Arial"/>
        </w:rPr>
        <w:t>.</w:t>
      </w:r>
    </w:p>
    <w:p w14:paraId="3B6B18A0" w14:textId="77777777" w:rsidR="00357E92" w:rsidRPr="006643B4" w:rsidRDefault="00357E92" w:rsidP="00357E92">
      <w:pPr>
        <w:widowControl w:val="0"/>
        <w:tabs>
          <w:tab w:val="left" w:pos="426"/>
        </w:tabs>
        <w:mirrorIndents/>
        <w:jc w:val="both"/>
        <w:rPr>
          <w:rFonts w:ascii="Arial" w:eastAsia="Arial" w:hAnsi="Arial" w:cs="Arial"/>
        </w:rPr>
      </w:pPr>
    </w:p>
    <w:p w14:paraId="169C8E37"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QUARTA: DA VIGÊNCIA-</w:t>
      </w:r>
      <w:r w:rsidRPr="006643B4">
        <w:rPr>
          <w:rFonts w:ascii="Arial" w:hAnsi="Arial" w:cs="Arial"/>
          <w:b/>
          <w:bCs/>
          <w:u w:val="single"/>
        </w:rPr>
        <w:t>FORMALIZAÇÃO DA ATA DE REGISTRO DE PREÇOS E CADASTRO RESERVA.</w:t>
      </w:r>
    </w:p>
    <w:p w14:paraId="0F089087" w14:textId="618F22E2" w:rsidR="00357E92" w:rsidRPr="006643B4" w:rsidRDefault="00357E92" w:rsidP="004C4045">
      <w:pPr>
        <w:widowControl w:val="0"/>
        <w:numPr>
          <w:ilvl w:val="1"/>
          <w:numId w:val="29"/>
        </w:numPr>
        <w:tabs>
          <w:tab w:val="left" w:pos="426"/>
        </w:tabs>
        <w:spacing w:after="0" w:line="276" w:lineRule="auto"/>
        <w:contextualSpacing/>
        <w:mirrorIndents/>
        <w:jc w:val="both"/>
        <w:rPr>
          <w:rFonts w:ascii="Arial" w:eastAsia="Arial" w:hAnsi="Arial" w:cs="Arial"/>
        </w:rPr>
      </w:pPr>
      <w:r w:rsidRPr="006643B4">
        <w:rPr>
          <w:rFonts w:ascii="Arial" w:hAnsi="Arial" w:cs="Arial"/>
        </w:rPr>
        <w:t xml:space="preserve">A validade da Ata de Registro de Preços será </w:t>
      </w:r>
      <w:r w:rsidRPr="006643B4">
        <w:rPr>
          <w:rFonts w:ascii="Arial" w:eastAsia="Arial" w:hAnsi="Arial" w:cs="Arial"/>
        </w:rPr>
        <w:t xml:space="preserve">que se estenderá pelo período de 12 (doze) meses, ou seja, de </w:t>
      </w:r>
      <w:r w:rsidRPr="006643B4">
        <w:rPr>
          <w:rFonts w:ascii="Arial" w:hAnsi="Arial" w:cs="Arial"/>
          <w:b/>
          <w:bCs/>
        </w:rPr>
        <w:fldChar w:fldCharType="begin"/>
      </w:r>
      <w:r w:rsidRPr="006643B4">
        <w:rPr>
          <w:rFonts w:ascii="Arial" w:hAnsi="Arial" w:cs="Arial"/>
          <w:b/>
          <w:bCs/>
        </w:rPr>
        <w:instrText xml:space="preserve"> MERGEFIELD  Inicio_Vigencia_Data  \* MERGEFORMAT </w:instrText>
      </w:r>
      <w:r w:rsidRPr="006643B4">
        <w:rPr>
          <w:rFonts w:ascii="Arial" w:hAnsi="Arial" w:cs="Arial"/>
          <w:b/>
          <w:bCs/>
        </w:rPr>
        <w:fldChar w:fldCharType="separate"/>
      </w:r>
      <w:r w:rsidR="007F3F67">
        <w:rPr>
          <w:rFonts w:ascii="Arial" w:hAnsi="Arial" w:cs="Arial"/>
          <w:b/>
          <w:bCs/>
          <w:noProof/>
        </w:rPr>
        <w:t>«Inicio_Vigencia_Data»</w:t>
      </w:r>
      <w:r w:rsidRPr="006643B4">
        <w:rPr>
          <w:rFonts w:ascii="Arial" w:hAnsi="Arial" w:cs="Arial"/>
          <w:b/>
          <w:bCs/>
        </w:rPr>
        <w:fldChar w:fldCharType="end"/>
      </w:r>
      <w:r w:rsidRPr="006643B4">
        <w:rPr>
          <w:rFonts w:ascii="Arial" w:hAnsi="Arial" w:cs="Arial"/>
        </w:rPr>
        <w:t xml:space="preserve"> à </w:t>
      </w:r>
      <w:r w:rsidRPr="006643B4">
        <w:rPr>
          <w:rFonts w:ascii="Arial" w:hAnsi="Arial" w:cs="Arial"/>
          <w:b/>
          <w:bCs/>
        </w:rPr>
        <w:fldChar w:fldCharType="begin"/>
      </w:r>
      <w:r w:rsidRPr="006643B4">
        <w:rPr>
          <w:rFonts w:ascii="Arial" w:hAnsi="Arial" w:cs="Arial"/>
          <w:b/>
          <w:bCs/>
        </w:rPr>
        <w:instrText xml:space="preserve"> MERGEFIELD  Termino_Vigencia_Data  \* MERGEFORMAT </w:instrText>
      </w:r>
      <w:r w:rsidRPr="006643B4">
        <w:rPr>
          <w:rFonts w:ascii="Arial" w:hAnsi="Arial" w:cs="Arial"/>
          <w:b/>
          <w:bCs/>
        </w:rPr>
        <w:fldChar w:fldCharType="separate"/>
      </w:r>
      <w:r w:rsidR="007F3F67">
        <w:rPr>
          <w:rFonts w:ascii="Arial" w:hAnsi="Arial" w:cs="Arial"/>
          <w:b/>
          <w:bCs/>
          <w:noProof/>
        </w:rPr>
        <w:t>«Termino_Vigencia_Data»</w:t>
      </w:r>
      <w:r w:rsidRPr="006643B4">
        <w:rPr>
          <w:rFonts w:ascii="Arial" w:hAnsi="Arial" w:cs="Arial"/>
          <w:b/>
          <w:bCs/>
        </w:rPr>
        <w:fldChar w:fldCharType="end"/>
      </w:r>
      <w:r w:rsidRPr="006643B4">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Na formalização do contrato ou do instrumento substituto deverá haver a indicação da disponibilidade dos créditos orçamentários respectivos.</w:t>
      </w:r>
    </w:p>
    <w:p w14:paraId="7BAC316B"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instrumento contratual deverá ser assinado no prazo de validade da ata de registro de preços.</w:t>
      </w:r>
    </w:p>
    <w:p w14:paraId="0A96E801"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Os contratos decorrentes do sistema de registro de preços poderão ser alterados, observado o art. 124 da Lei nº 14.133, de 2021.</w:t>
      </w:r>
    </w:p>
    <w:p w14:paraId="5A4F255C"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Após a homologação da licitação, deverão ser observadas as seguintes condições para formalização da ata de registro de preços:</w:t>
      </w:r>
    </w:p>
    <w:p w14:paraId="295920B3"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Serão registrados na ata os preços e os quantitativos do adjudicatário;</w:t>
      </w:r>
    </w:p>
    <w:p w14:paraId="5B484A8B"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incluído na ata, na forma de anexo, o registro dos licitantes ou dos fornecedores que:</w:t>
      </w:r>
    </w:p>
    <w:p w14:paraId="7F609653" w14:textId="77777777" w:rsidR="00357E92" w:rsidRPr="006643B4" w:rsidRDefault="00357E92" w:rsidP="00357E92">
      <w:pPr>
        <w:widowControl w:val="0"/>
        <w:tabs>
          <w:tab w:val="left" w:pos="426"/>
        </w:tabs>
        <w:spacing w:line="276" w:lineRule="auto"/>
        <w:ind w:left="360"/>
        <w:contextualSpacing/>
        <w:mirrorIndents/>
        <w:jc w:val="both"/>
        <w:rPr>
          <w:rFonts w:ascii="Arial" w:hAnsi="Arial" w:cs="Arial"/>
        </w:rPr>
      </w:pPr>
      <w:r w:rsidRPr="006643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b) Mantiverem sua proposta original.</w:t>
      </w:r>
    </w:p>
    <w:p w14:paraId="776075CC"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respeitada, nas contratações, a ordem de classificação dos licitantes ou dos fornecedores registrados na ata.</w:t>
      </w:r>
    </w:p>
    <w:p w14:paraId="4A940D3E"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registro tem por objetivo a formação de cadastro de reserva para o caso de impossibilidade de atendimento pelo signatário da ata.</w:t>
      </w:r>
    </w:p>
    <w:p w14:paraId="2CCCE05C"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a) Quando o licitante vencedor não assinar a ata de registro de preços, no prazo e nas condições estabelecidos no edital;</w:t>
      </w:r>
    </w:p>
    <w:p w14:paraId="16B1BE88"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Quando houver o cancelamento do registro do licitante ou do registro de preços.</w:t>
      </w:r>
    </w:p>
    <w:p w14:paraId="3BE71962"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lastRenderedPageBreak/>
        <w:t>O preço registrado com indicação dos licitantes e fornecedores será divulgado no PNCP e ficará disponibilizado durante a vigência da ata de registro de preços.</w:t>
      </w:r>
    </w:p>
    <w:p w14:paraId="2BC5A45D" w14:textId="77777777" w:rsidR="00357E92" w:rsidRPr="006643B4" w:rsidRDefault="00357E92" w:rsidP="004C4045">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643B4" w:rsidRDefault="00357E92" w:rsidP="00357E92">
      <w:pPr>
        <w:widowControl w:val="0"/>
        <w:tabs>
          <w:tab w:val="left" w:pos="426"/>
        </w:tabs>
        <w:mirrorIndents/>
        <w:jc w:val="both"/>
        <w:rPr>
          <w:rFonts w:ascii="Arial" w:eastAsia="Arial" w:hAnsi="Arial" w:cs="Arial"/>
        </w:rPr>
      </w:pPr>
    </w:p>
    <w:p w14:paraId="0D010DF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QUINTA-DO REAJUSTE DE PREÇOS</w:t>
      </w:r>
    </w:p>
    <w:p w14:paraId="7C815BD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c) Os preços inicialmente registrados são fixos e irreajustáveis no prazo de um ano contado da data da proposta da contratada.</w:t>
      </w:r>
    </w:p>
    <w:p w14:paraId="44EE3C62"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 xml:space="preserve">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w:t>
      </w:r>
      <w:r w:rsidRPr="006643B4">
        <w:rPr>
          <w:rFonts w:ascii="Arial" w:eastAsia="Arial" w:hAnsi="Arial" w:cs="Arial"/>
        </w:rPr>
        <w:lastRenderedPageBreak/>
        <w:t>responsabilidade exclusiva da contratada o fornecimento desses</w:t>
      </w:r>
      <w:r w:rsidRPr="006643B4">
        <w:rPr>
          <w:rFonts w:ascii="Arial" w:eastAsia="Arial" w:hAnsi="Arial" w:cs="Arial"/>
          <w:spacing w:val="-8"/>
        </w:rPr>
        <w:t xml:space="preserve"> </w:t>
      </w:r>
      <w:r w:rsidRPr="006643B4">
        <w:rPr>
          <w:rFonts w:ascii="Arial" w:eastAsia="Arial" w:hAnsi="Arial" w:cs="Arial"/>
        </w:rPr>
        <w:t>documentos.</w:t>
      </w:r>
    </w:p>
    <w:p w14:paraId="1D6864A6"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o preço registrado se tornar superior ao praticado no mercado, o Órgão Gerenciador</w:t>
      </w:r>
      <w:r w:rsidRPr="006643B4">
        <w:rPr>
          <w:rFonts w:ascii="Arial" w:eastAsia="Arial" w:hAnsi="Arial" w:cs="Arial"/>
          <w:spacing w:val="-32"/>
        </w:rPr>
        <w:t xml:space="preserve"> </w:t>
      </w:r>
      <w:r w:rsidRPr="006643B4">
        <w:rPr>
          <w:rFonts w:ascii="Arial" w:eastAsia="Arial" w:hAnsi="Arial" w:cs="Arial"/>
        </w:rPr>
        <w:t>deverá:</w:t>
      </w:r>
    </w:p>
    <w:p w14:paraId="48E9FB43" w14:textId="77777777" w:rsidR="00357E92" w:rsidRPr="006643B4" w:rsidRDefault="00357E92" w:rsidP="004C4045">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 fornecedor do bem ou prestador do serviço visando à negociação para a redução de preços e sua adequação ao</w:t>
      </w:r>
      <w:r w:rsidRPr="006643B4">
        <w:rPr>
          <w:rFonts w:ascii="Arial" w:eastAsia="Arial" w:hAnsi="Arial" w:cs="Arial"/>
          <w:spacing w:val="-9"/>
        </w:rPr>
        <w:t xml:space="preserve"> </w:t>
      </w:r>
      <w:r w:rsidRPr="006643B4">
        <w:rPr>
          <w:rFonts w:ascii="Arial" w:eastAsia="Arial" w:hAnsi="Arial" w:cs="Arial"/>
        </w:rPr>
        <w:t>mercado;</w:t>
      </w:r>
    </w:p>
    <w:p w14:paraId="535913B4" w14:textId="77777777" w:rsidR="00357E92" w:rsidRPr="006643B4" w:rsidRDefault="00357E92" w:rsidP="004C4045">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Liberar o fornecedor do bem ou prestador do serviço do compromisso assumido, e cancelar o seu registro, quando frustrada a negociação, respeitados os contratos já</w:t>
      </w:r>
      <w:r w:rsidRPr="006643B4">
        <w:rPr>
          <w:rFonts w:ascii="Arial" w:eastAsia="Arial" w:hAnsi="Arial" w:cs="Arial"/>
          <w:spacing w:val="-28"/>
        </w:rPr>
        <w:t xml:space="preserve"> </w:t>
      </w:r>
      <w:r w:rsidRPr="006643B4">
        <w:rPr>
          <w:rFonts w:ascii="Arial" w:eastAsia="Arial" w:hAnsi="Arial" w:cs="Arial"/>
        </w:rPr>
        <w:t>firmados;</w:t>
      </w:r>
    </w:p>
    <w:p w14:paraId="1B55BC7B" w14:textId="77777777" w:rsidR="00357E92" w:rsidRPr="006643B4" w:rsidRDefault="00357E92" w:rsidP="004C4045">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os demais fornecedores, visando igual oportunidade de</w:t>
      </w:r>
      <w:r w:rsidRPr="006643B4">
        <w:rPr>
          <w:rFonts w:ascii="Arial" w:eastAsia="Arial" w:hAnsi="Arial" w:cs="Arial"/>
          <w:spacing w:val="-34"/>
        </w:rPr>
        <w:t xml:space="preserve"> </w:t>
      </w:r>
      <w:r w:rsidRPr="006643B4">
        <w:rPr>
          <w:rFonts w:ascii="Arial" w:eastAsia="Arial" w:hAnsi="Arial" w:cs="Arial"/>
        </w:rPr>
        <w:t>negociação.</w:t>
      </w:r>
    </w:p>
    <w:p w14:paraId="432C773A"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não houver êxito nas negociações para a readequação de preços, o Órgão Gerenciador cancelará o preço do bem ou do serviço registrado, publicando ATA COMPLEMENTAR da</w:t>
      </w:r>
      <w:r w:rsidRPr="006643B4">
        <w:rPr>
          <w:rFonts w:ascii="Arial" w:eastAsia="Arial" w:hAnsi="Arial" w:cs="Arial"/>
          <w:spacing w:val="-23"/>
        </w:rPr>
        <w:t xml:space="preserve"> </w:t>
      </w:r>
      <w:r w:rsidRPr="006643B4">
        <w:rPr>
          <w:rFonts w:ascii="Arial" w:eastAsia="Arial" w:hAnsi="Arial" w:cs="Arial"/>
        </w:rPr>
        <w:t>decisão.</w:t>
      </w:r>
    </w:p>
    <w:p w14:paraId="1BE6BCEC" w14:textId="77777777" w:rsidR="00357E92" w:rsidRPr="006643B4" w:rsidRDefault="00357E92" w:rsidP="00357E92">
      <w:pPr>
        <w:widowControl w:val="0"/>
        <w:tabs>
          <w:tab w:val="left" w:pos="426"/>
        </w:tabs>
        <w:mirrorIndents/>
        <w:jc w:val="both"/>
        <w:rPr>
          <w:rFonts w:ascii="Arial" w:eastAsia="Arial" w:hAnsi="Arial" w:cs="Arial"/>
        </w:rPr>
      </w:pPr>
    </w:p>
    <w:p w14:paraId="7DEA5CD5" w14:textId="77777777" w:rsidR="00357E92" w:rsidRPr="006643B4" w:rsidRDefault="00357E92" w:rsidP="00357E92">
      <w:pPr>
        <w:widowControl w:val="0"/>
        <w:tabs>
          <w:tab w:val="left" w:pos="426"/>
          <w:tab w:val="left" w:pos="479"/>
        </w:tabs>
        <w:contextualSpacing/>
        <w:mirrorIndents/>
        <w:jc w:val="both"/>
        <w:rPr>
          <w:rFonts w:ascii="Arial" w:eastAsia="Arial" w:hAnsi="Arial" w:cs="Arial"/>
          <w:b/>
          <w:u w:val="single"/>
        </w:rPr>
      </w:pPr>
      <w:r w:rsidRPr="006643B4">
        <w:rPr>
          <w:rFonts w:ascii="Arial" w:eastAsia="Arial" w:hAnsi="Arial" w:cs="Arial"/>
          <w:b/>
          <w:u w:val="single"/>
        </w:rPr>
        <w:t xml:space="preserve">CLÁUSULA SEXTA: </w:t>
      </w:r>
      <w:r w:rsidRPr="006643B4">
        <w:rPr>
          <w:rFonts w:ascii="Arial" w:hAnsi="Arial" w:cs="Arial"/>
          <w:b/>
          <w:u w:val="single"/>
        </w:rPr>
        <w:t>CANCELAMENTO DO REGISTRO DO LICITANTE VENCEDOR E DOS PREÇOS REGISTRADOS</w:t>
      </w:r>
    </w:p>
    <w:p w14:paraId="22F852F0"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6.1 O</w:t>
      </w:r>
      <w:r w:rsidRPr="006643B4">
        <w:rPr>
          <w:rFonts w:ascii="Arial" w:eastAsia="Arial" w:hAnsi="Arial" w:cs="Arial"/>
          <w:spacing w:val="-3"/>
        </w:rPr>
        <w:t xml:space="preserve"> </w:t>
      </w:r>
      <w:r w:rsidRPr="006643B4">
        <w:rPr>
          <w:rFonts w:ascii="Arial" w:eastAsia="Arial" w:hAnsi="Arial" w:cs="Arial"/>
        </w:rPr>
        <w:t>fornecedor</w:t>
      </w:r>
      <w:r w:rsidRPr="006643B4">
        <w:rPr>
          <w:rFonts w:ascii="Arial" w:eastAsia="Arial" w:hAnsi="Arial" w:cs="Arial"/>
          <w:spacing w:val="-4"/>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ou</w:t>
      </w:r>
      <w:r w:rsidRPr="006643B4">
        <w:rPr>
          <w:rFonts w:ascii="Arial" w:eastAsia="Arial" w:hAnsi="Arial" w:cs="Arial"/>
          <w:spacing w:val="-2"/>
        </w:rPr>
        <w:t xml:space="preserve"> </w:t>
      </w:r>
      <w:r w:rsidRPr="006643B4">
        <w:rPr>
          <w:rFonts w:ascii="Arial" w:eastAsia="Arial" w:hAnsi="Arial" w:cs="Arial"/>
        </w:rPr>
        <w:t>prestador</w:t>
      </w:r>
      <w:r w:rsidRPr="006643B4">
        <w:rPr>
          <w:rFonts w:ascii="Arial" w:eastAsia="Arial" w:hAnsi="Arial" w:cs="Arial"/>
          <w:spacing w:val="-2"/>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serviço</w:t>
      </w:r>
      <w:r w:rsidRPr="006643B4">
        <w:rPr>
          <w:rFonts w:ascii="Arial" w:eastAsia="Arial" w:hAnsi="Arial" w:cs="Arial"/>
          <w:spacing w:val="-4"/>
        </w:rPr>
        <w:t xml:space="preserve"> </w:t>
      </w:r>
      <w:r w:rsidRPr="006643B4">
        <w:rPr>
          <w:rFonts w:ascii="Arial" w:eastAsia="Arial" w:hAnsi="Arial" w:cs="Arial"/>
        </w:rPr>
        <w:t>terá</w:t>
      </w:r>
      <w:r w:rsidRPr="006643B4">
        <w:rPr>
          <w:rFonts w:ascii="Arial" w:eastAsia="Arial" w:hAnsi="Arial" w:cs="Arial"/>
          <w:spacing w:val="-4"/>
        </w:rPr>
        <w:t xml:space="preserve"> </w:t>
      </w:r>
      <w:r w:rsidRPr="006643B4">
        <w:rPr>
          <w:rFonts w:ascii="Arial" w:eastAsia="Arial" w:hAnsi="Arial" w:cs="Arial"/>
        </w:rPr>
        <w:t>seu</w:t>
      </w:r>
      <w:r w:rsidRPr="006643B4">
        <w:rPr>
          <w:rFonts w:ascii="Arial" w:eastAsia="Arial" w:hAnsi="Arial" w:cs="Arial"/>
          <w:spacing w:val="-4"/>
        </w:rPr>
        <w:t xml:space="preserve"> </w:t>
      </w:r>
      <w:r w:rsidRPr="006643B4">
        <w:rPr>
          <w:rFonts w:ascii="Arial" w:eastAsia="Arial" w:hAnsi="Arial" w:cs="Arial"/>
        </w:rPr>
        <w:t>preço</w:t>
      </w:r>
      <w:r w:rsidRPr="006643B4">
        <w:rPr>
          <w:rFonts w:ascii="Arial" w:eastAsia="Arial" w:hAnsi="Arial" w:cs="Arial"/>
          <w:spacing w:val="-4"/>
        </w:rPr>
        <w:t xml:space="preserve"> </w:t>
      </w:r>
      <w:r w:rsidRPr="006643B4">
        <w:rPr>
          <w:rFonts w:ascii="Arial" w:eastAsia="Arial" w:hAnsi="Arial" w:cs="Arial"/>
        </w:rPr>
        <w:t>registrado</w:t>
      </w:r>
      <w:r w:rsidRPr="006643B4">
        <w:rPr>
          <w:rFonts w:ascii="Arial" w:eastAsia="Arial" w:hAnsi="Arial" w:cs="Arial"/>
          <w:spacing w:val="-2"/>
        </w:rPr>
        <w:t xml:space="preserve"> </w:t>
      </w:r>
      <w:r w:rsidRPr="006643B4">
        <w:rPr>
          <w:rFonts w:ascii="Arial" w:eastAsia="Arial" w:hAnsi="Arial" w:cs="Arial"/>
        </w:rPr>
        <w:t>cancelado</w:t>
      </w:r>
      <w:r w:rsidRPr="006643B4">
        <w:rPr>
          <w:rFonts w:ascii="Arial" w:eastAsia="Arial" w:hAnsi="Arial" w:cs="Arial"/>
          <w:spacing w:val="-2"/>
        </w:rPr>
        <w:t xml:space="preserve"> </w:t>
      </w:r>
      <w:r w:rsidRPr="006643B4">
        <w:rPr>
          <w:rFonts w:ascii="Arial" w:eastAsia="Arial" w:hAnsi="Arial" w:cs="Arial"/>
        </w:rPr>
        <w:t>quando:</w:t>
      </w:r>
    </w:p>
    <w:p w14:paraId="2B9288E5" w14:textId="77777777" w:rsidR="00357E92" w:rsidRPr="006643B4" w:rsidRDefault="00357E92" w:rsidP="004C4045">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eastAsia="Arial" w:hAnsi="Arial" w:cs="Arial"/>
        </w:rPr>
        <w:t>Descumprir as condições da ata de registro de</w:t>
      </w:r>
      <w:r w:rsidRPr="006643B4">
        <w:rPr>
          <w:rFonts w:ascii="Arial" w:eastAsia="Arial" w:hAnsi="Arial" w:cs="Arial"/>
          <w:spacing w:val="-20"/>
        </w:rPr>
        <w:t xml:space="preserve"> </w:t>
      </w:r>
      <w:r w:rsidRPr="006643B4">
        <w:rPr>
          <w:rFonts w:ascii="Arial" w:eastAsia="Arial" w:hAnsi="Arial" w:cs="Arial"/>
        </w:rPr>
        <w:t>preços; sem motivo justificado</w:t>
      </w:r>
    </w:p>
    <w:p w14:paraId="2F9A8C83" w14:textId="77777777" w:rsidR="00357E92" w:rsidRPr="006643B4" w:rsidRDefault="00357E92" w:rsidP="004C4045">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643B4">
        <w:rPr>
          <w:rFonts w:ascii="Arial" w:eastAsia="Arial" w:hAnsi="Arial" w:cs="Arial"/>
        </w:rPr>
        <w:t>Recusar-se a retirar a Nota de Empenho ou outro documento equivalente, no prazo estabelecido pela Administração, sem justificativa</w:t>
      </w:r>
      <w:r w:rsidRPr="006643B4">
        <w:rPr>
          <w:rFonts w:ascii="Arial" w:eastAsia="Arial" w:hAnsi="Arial" w:cs="Arial"/>
          <w:spacing w:val="-10"/>
        </w:rPr>
        <w:t xml:space="preserve"> </w:t>
      </w:r>
      <w:r w:rsidRPr="006643B4">
        <w:rPr>
          <w:rFonts w:ascii="Arial" w:eastAsia="Arial" w:hAnsi="Arial" w:cs="Arial"/>
        </w:rPr>
        <w:t>aceitável;</w:t>
      </w:r>
    </w:p>
    <w:p w14:paraId="570D56D4" w14:textId="77777777" w:rsidR="00357E92" w:rsidRPr="006643B4" w:rsidRDefault="00357E92" w:rsidP="004C4045">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643B4" w:rsidRDefault="00357E92" w:rsidP="004C4045">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643B4" w:rsidRDefault="00357E92" w:rsidP="004C4045">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643B4" w:rsidRDefault="00357E92" w:rsidP="00357E92">
      <w:pPr>
        <w:widowControl w:val="0"/>
        <w:tabs>
          <w:tab w:val="left" w:pos="426"/>
        </w:tabs>
        <w:mirrorIndents/>
        <w:jc w:val="both"/>
        <w:rPr>
          <w:rFonts w:ascii="Arial" w:eastAsia="Arial" w:hAnsi="Arial" w:cs="Arial"/>
        </w:rPr>
      </w:pPr>
    </w:p>
    <w:p w14:paraId="501F368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SÉTIMA: DAS OBRIGAÇÕES DA CONTRATANTE</w:t>
      </w:r>
    </w:p>
    <w:p w14:paraId="587C9696" w14:textId="77777777" w:rsidR="00357E92" w:rsidRPr="006643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643B4">
        <w:rPr>
          <w:rFonts w:ascii="Arial" w:eastAsia="Arial" w:hAnsi="Arial" w:cs="Arial"/>
        </w:rPr>
        <w:t>7.1 A CONTRATANTE</w:t>
      </w:r>
      <w:r w:rsidRPr="006643B4">
        <w:rPr>
          <w:rFonts w:ascii="Arial" w:eastAsia="Arial" w:hAnsi="Arial" w:cs="Arial"/>
          <w:spacing w:val="-7"/>
        </w:rPr>
        <w:t xml:space="preserve"> </w:t>
      </w:r>
      <w:r w:rsidRPr="006643B4">
        <w:rPr>
          <w:rFonts w:ascii="Arial" w:eastAsia="Arial" w:hAnsi="Arial" w:cs="Arial"/>
        </w:rPr>
        <w:t>obrigar-se-á:</w:t>
      </w:r>
    </w:p>
    <w:p w14:paraId="3EA9F0C1" w14:textId="77777777" w:rsidR="00357E92" w:rsidRPr="006643B4" w:rsidRDefault="00357E92" w:rsidP="004C4045">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 xml:space="preserve">Respeitar a possibilidade de prorrogação do prazo dos fornecimentos dos objetos, no prazo e forma definidos no art. 6, </w:t>
      </w:r>
      <w:r w:rsidRPr="006643B4">
        <w:rPr>
          <w:rFonts w:ascii="Arial" w:hAnsi="Arial" w:cs="Arial"/>
          <w:color w:val="000000"/>
        </w:rPr>
        <w:t>XVII</w:t>
      </w:r>
      <w:r w:rsidRPr="006643B4">
        <w:rPr>
          <w:rFonts w:ascii="Arial" w:hAnsi="Arial" w:cs="Arial"/>
          <w:bCs/>
        </w:rPr>
        <w:t>, da Lei Federal n.º 14.133/2021.</w:t>
      </w:r>
    </w:p>
    <w:p w14:paraId="1885E40C" w14:textId="77777777" w:rsidR="00357E92" w:rsidRPr="006643B4" w:rsidRDefault="00357E92" w:rsidP="004C4045">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643B4" w:rsidRDefault="00357E92" w:rsidP="004C4045">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Fiscalizar e acompanhar o recebimento do objeto desta Licitação;</w:t>
      </w:r>
    </w:p>
    <w:p w14:paraId="4EE6F195" w14:textId="77777777" w:rsidR="00357E92" w:rsidRPr="006643B4" w:rsidRDefault="00357E92" w:rsidP="004C4045">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643B4" w:rsidRDefault="00357E92" w:rsidP="004C4045">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643B4" w:rsidRDefault="00357E92" w:rsidP="004C4045">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Providenciar os pagamentos à CONTRATADA à vista das Notas Fiscais Eletrônicas / Fatura devidamente atestadas nos prazos fixados.</w:t>
      </w:r>
    </w:p>
    <w:p w14:paraId="7A5F6141" w14:textId="77777777" w:rsidR="00357E92" w:rsidRPr="006643B4" w:rsidRDefault="00357E92" w:rsidP="00357E92">
      <w:pPr>
        <w:widowControl w:val="0"/>
        <w:tabs>
          <w:tab w:val="left" w:pos="426"/>
        </w:tabs>
        <w:mirrorIndents/>
        <w:jc w:val="both"/>
        <w:rPr>
          <w:rFonts w:ascii="Arial" w:eastAsia="Arial" w:hAnsi="Arial" w:cs="Arial"/>
        </w:rPr>
      </w:pPr>
    </w:p>
    <w:p w14:paraId="3822E83C"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lastRenderedPageBreak/>
        <w:t>CLÁUSULA OITAVA: DAS OBRIGAÇÕES DA CONTRATADA</w:t>
      </w:r>
    </w:p>
    <w:p w14:paraId="2E3415BF"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8.4 Cumprir rigorosamente o prazo de execução do objeto, e se for o caso a substituição dos equipamentos; </w:t>
      </w:r>
    </w:p>
    <w:p w14:paraId="748DAB10"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8.5 Retirar a Ordem de Serviço e assinar a Ata nos prazos estipulados no edital;  </w:t>
      </w:r>
    </w:p>
    <w:p w14:paraId="79E8735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8.6 Pagar todos os tributos que incidam ou venham incidir, direta ou indiretamente, sobre o objeto licitado; </w:t>
      </w:r>
    </w:p>
    <w:p w14:paraId="659D5AB8"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8.7 Manter, durante a execução da Ata, as mesmas condições de habilitação; </w:t>
      </w:r>
    </w:p>
    <w:p w14:paraId="60AE32C3"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8.10 Indicar representante, que responderá perante a Administração por todos os atos e comunicações formais;</w:t>
      </w:r>
      <w:r w:rsidRPr="006643B4">
        <w:rPr>
          <w:rFonts w:ascii="Arial" w:hAnsi="Arial" w:cs="Arial"/>
          <w:bCs/>
        </w:rPr>
        <w:t xml:space="preserve"> </w:t>
      </w:r>
    </w:p>
    <w:p w14:paraId="33AD835C" w14:textId="77777777" w:rsidR="00357E92" w:rsidRPr="006643B4" w:rsidRDefault="00357E92" w:rsidP="00357E92">
      <w:pPr>
        <w:widowControl w:val="0"/>
        <w:tabs>
          <w:tab w:val="left" w:pos="426"/>
        </w:tabs>
        <w:mirrorIndents/>
        <w:jc w:val="both"/>
        <w:rPr>
          <w:rFonts w:ascii="Arial" w:eastAsia="Arial" w:hAnsi="Arial" w:cs="Arial"/>
        </w:rPr>
      </w:pPr>
    </w:p>
    <w:p w14:paraId="22953B7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NONA: DA FISCALIZAÇÃO</w:t>
      </w:r>
    </w:p>
    <w:p w14:paraId="5216EBF1" w14:textId="247E3EB8"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9.1 A fiscalização sobre a execução das contratações da presente licitação será exercida pelo Senhor (a)</w:t>
      </w:r>
      <w:r w:rsidR="0065559C">
        <w:rPr>
          <w:rFonts w:ascii="Arial" w:hAnsi="Arial" w:cs="Arial"/>
          <w:color w:val="FF0000"/>
        </w:rPr>
        <w:t xml:space="preserve"> </w:t>
      </w:r>
      <w:r w:rsidR="0065559C">
        <w:rPr>
          <w:rFonts w:ascii="Arial" w:hAnsi="Arial" w:cs="Arial"/>
          <w:color w:val="000000" w:themeColor="text1"/>
        </w:rPr>
        <w:t>João Rodrigues de Oliveira Neto</w:t>
      </w:r>
      <w:r w:rsidR="0065559C">
        <w:rPr>
          <w:rFonts w:ascii="Arial" w:eastAsia="Arial" w:hAnsi="Arial" w:cs="Arial"/>
          <w:color w:val="000000" w:themeColor="text1"/>
        </w:rPr>
        <w:t>,</w:t>
      </w:r>
      <w:r w:rsidRPr="006643B4">
        <w:rPr>
          <w:rFonts w:ascii="Arial" w:eastAsia="Arial" w:hAnsi="Arial" w:cs="Arial"/>
        </w:rPr>
        <w:t xml:space="preserve"> conforme consta no Termo de Referência; conjuntamente com os responsáveis pela Secretaria Municipal requisitante, fiscalização terá poderes</w:t>
      </w:r>
      <w:r w:rsidRPr="006643B4">
        <w:rPr>
          <w:rFonts w:ascii="Arial" w:eastAsia="Arial" w:hAnsi="Arial" w:cs="Arial"/>
          <w:spacing w:val="-12"/>
        </w:rPr>
        <w:t xml:space="preserve"> </w:t>
      </w:r>
      <w:r w:rsidRPr="006643B4">
        <w:rPr>
          <w:rFonts w:ascii="Arial" w:eastAsia="Arial" w:hAnsi="Arial" w:cs="Arial"/>
        </w:rPr>
        <w:t>para:</w:t>
      </w:r>
    </w:p>
    <w:p w14:paraId="546660BB" w14:textId="77777777" w:rsidR="00357E92" w:rsidRPr="006643B4" w:rsidRDefault="00357E92" w:rsidP="004C4045">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Recusar produtos; materiais e/ou equipamentos que não obedeçam às especificações, com o disposto no edital do Pregão</w:t>
      </w:r>
      <w:r w:rsidRPr="006643B4">
        <w:rPr>
          <w:rFonts w:ascii="Arial" w:eastAsia="Arial" w:hAnsi="Arial" w:cs="Arial"/>
          <w:spacing w:val="-5"/>
        </w:rPr>
        <w:t xml:space="preserve"> Eletrônico;</w:t>
      </w:r>
    </w:p>
    <w:p w14:paraId="7699BA26" w14:textId="77777777" w:rsidR="00357E92" w:rsidRPr="006643B4" w:rsidRDefault="00357E92" w:rsidP="004C4045">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Transmitir a CONTRATADA as determinações e instruções da Secretaria</w:t>
      </w:r>
      <w:r w:rsidRPr="006643B4">
        <w:rPr>
          <w:rFonts w:ascii="Arial" w:eastAsia="Arial" w:hAnsi="Arial" w:cs="Arial"/>
          <w:spacing w:val="-34"/>
        </w:rPr>
        <w:t xml:space="preserve"> </w:t>
      </w:r>
      <w:r w:rsidRPr="006643B4">
        <w:rPr>
          <w:rFonts w:ascii="Arial" w:eastAsia="Arial" w:hAnsi="Arial" w:cs="Arial"/>
        </w:rPr>
        <w:t>Solicitante;</w:t>
      </w:r>
    </w:p>
    <w:p w14:paraId="02874A4E" w14:textId="77777777" w:rsidR="00357E92" w:rsidRPr="006643B4" w:rsidRDefault="00357E92" w:rsidP="004C4045">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Examinar os documentos referentes à regularidade da CONTRATADA para com a Previdência Social; FGTS; ISS, Justiça Trabalhista e outros decorrentes que se fizerem</w:t>
      </w:r>
      <w:r w:rsidRPr="006643B4">
        <w:rPr>
          <w:rFonts w:ascii="Arial" w:eastAsia="Arial" w:hAnsi="Arial" w:cs="Arial"/>
          <w:spacing w:val="-29"/>
        </w:rPr>
        <w:t xml:space="preserve"> </w:t>
      </w:r>
      <w:r w:rsidRPr="006643B4">
        <w:rPr>
          <w:rFonts w:ascii="Arial" w:eastAsia="Arial" w:hAnsi="Arial" w:cs="Arial"/>
        </w:rPr>
        <w:t>necessários;</w:t>
      </w:r>
    </w:p>
    <w:p w14:paraId="1B3A479D" w14:textId="77777777" w:rsidR="00357E92" w:rsidRPr="006643B4" w:rsidRDefault="00357E92" w:rsidP="004C4045">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Praticar quaisquer atos, nos limites do contrato, que se destinem a preservar todo e qualquer direito do Município de Carlópolis;</w:t>
      </w:r>
    </w:p>
    <w:p w14:paraId="25DA0B2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As determinações referentes às prioridades de entrega dos materiais produtos e/ou equipamentos; controle de qualidade;</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como</w:t>
      </w:r>
      <w:r w:rsidRPr="006643B4">
        <w:rPr>
          <w:rFonts w:ascii="Arial" w:eastAsia="Arial" w:hAnsi="Arial" w:cs="Arial"/>
          <w:spacing w:val="-2"/>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solução</w:t>
      </w:r>
      <w:r w:rsidRPr="006643B4">
        <w:rPr>
          <w:rFonts w:ascii="Arial" w:eastAsia="Arial" w:hAnsi="Arial" w:cs="Arial"/>
          <w:spacing w:val="-2"/>
        </w:rPr>
        <w:t xml:space="preserve"> </w:t>
      </w:r>
      <w:r w:rsidRPr="006643B4">
        <w:rPr>
          <w:rFonts w:ascii="Arial" w:eastAsia="Arial" w:hAnsi="Arial" w:cs="Arial"/>
        </w:rPr>
        <w:t>de</w:t>
      </w:r>
      <w:r w:rsidRPr="006643B4">
        <w:rPr>
          <w:rFonts w:ascii="Arial" w:eastAsia="Arial" w:hAnsi="Arial" w:cs="Arial"/>
          <w:spacing w:val="-4"/>
        </w:rPr>
        <w:t xml:space="preserve"> </w:t>
      </w:r>
      <w:r w:rsidRPr="006643B4">
        <w:rPr>
          <w:rFonts w:ascii="Arial" w:eastAsia="Arial" w:hAnsi="Arial" w:cs="Arial"/>
        </w:rPr>
        <w:t>casos</w:t>
      </w:r>
      <w:r w:rsidRPr="006643B4">
        <w:rPr>
          <w:rFonts w:ascii="Arial" w:eastAsia="Arial" w:hAnsi="Arial" w:cs="Arial"/>
          <w:spacing w:val="-3"/>
        </w:rPr>
        <w:t xml:space="preserve"> </w:t>
      </w:r>
      <w:r w:rsidRPr="006643B4">
        <w:rPr>
          <w:rFonts w:ascii="Arial" w:eastAsia="Arial" w:hAnsi="Arial" w:cs="Arial"/>
        </w:rPr>
        <w:t>concernentes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2"/>
        </w:rPr>
        <w:t xml:space="preserve"> </w:t>
      </w:r>
      <w:r w:rsidRPr="006643B4">
        <w:rPr>
          <w:rFonts w:ascii="Arial" w:eastAsia="Arial" w:hAnsi="Arial" w:cs="Arial"/>
        </w:rPr>
        <w:t>esses</w:t>
      </w:r>
      <w:r w:rsidRPr="006643B4">
        <w:rPr>
          <w:rFonts w:ascii="Arial" w:eastAsia="Arial" w:hAnsi="Arial" w:cs="Arial"/>
          <w:spacing w:val="-3"/>
        </w:rPr>
        <w:t xml:space="preserve"> </w:t>
      </w:r>
      <w:r w:rsidRPr="006643B4">
        <w:rPr>
          <w:rFonts w:ascii="Arial" w:eastAsia="Arial" w:hAnsi="Arial" w:cs="Arial"/>
        </w:rPr>
        <w:t>assuntos,</w:t>
      </w:r>
      <w:r w:rsidRPr="006643B4">
        <w:rPr>
          <w:rFonts w:ascii="Arial" w:eastAsia="Arial" w:hAnsi="Arial" w:cs="Arial"/>
          <w:spacing w:val="-4"/>
        </w:rPr>
        <w:t xml:space="preserve"> </w:t>
      </w:r>
      <w:r w:rsidRPr="006643B4">
        <w:rPr>
          <w:rFonts w:ascii="Arial" w:eastAsia="Arial" w:hAnsi="Arial" w:cs="Arial"/>
        </w:rPr>
        <w:t>ficarão</w:t>
      </w:r>
      <w:r w:rsidRPr="006643B4">
        <w:rPr>
          <w:rFonts w:ascii="Arial" w:eastAsia="Arial" w:hAnsi="Arial" w:cs="Arial"/>
          <w:spacing w:val="-4"/>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cargo</w:t>
      </w:r>
      <w:r w:rsidRPr="006643B4">
        <w:rPr>
          <w:rFonts w:ascii="Arial" w:eastAsia="Arial" w:hAnsi="Arial" w:cs="Arial"/>
          <w:spacing w:val="-6"/>
        </w:rPr>
        <w:t xml:space="preserve"> </w:t>
      </w:r>
      <w:r w:rsidRPr="006643B4">
        <w:rPr>
          <w:rFonts w:ascii="Arial" w:eastAsia="Arial" w:hAnsi="Arial" w:cs="Arial"/>
        </w:rPr>
        <w:t>da</w:t>
      </w:r>
      <w:r w:rsidRPr="006643B4">
        <w:rPr>
          <w:rFonts w:ascii="Arial" w:eastAsia="Arial" w:hAnsi="Arial" w:cs="Arial"/>
          <w:spacing w:val="-2"/>
        </w:rPr>
        <w:t xml:space="preserve"> </w:t>
      </w:r>
      <w:r w:rsidRPr="006643B4">
        <w:rPr>
          <w:rFonts w:ascii="Arial" w:eastAsia="Arial" w:hAnsi="Arial" w:cs="Arial"/>
        </w:rPr>
        <w:t>fiscalização.</w:t>
      </w:r>
    </w:p>
    <w:p w14:paraId="38E9F191" w14:textId="77777777" w:rsidR="00357E92" w:rsidRPr="006643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643B4">
        <w:rPr>
          <w:rFonts w:ascii="Arial" w:eastAsia="Arial" w:hAnsi="Arial" w:cs="Arial"/>
        </w:rPr>
        <w:t>f) A ação da fiscalização não diminui a completa responsabilidade da CONTRATADA pelo fornecimento dos bens, ora licitados.</w:t>
      </w:r>
    </w:p>
    <w:p w14:paraId="01E515D5" w14:textId="77777777" w:rsidR="00357E92" w:rsidRPr="006643B4" w:rsidRDefault="00357E92" w:rsidP="00357E92">
      <w:pPr>
        <w:widowControl w:val="0"/>
        <w:tabs>
          <w:tab w:val="left" w:pos="426"/>
        </w:tabs>
        <w:mirrorIndents/>
        <w:jc w:val="both"/>
        <w:rPr>
          <w:rFonts w:ascii="Arial" w:eastAsia="Arial" w:hAnsi="Arial" w:cs="Arial"/>
        </w:rPr>
      </w:pPr>
    </w:p>
    <w:p w14:paraId="4C832AC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DAS SANÇÕES ADMINISTRATIVAS PARA O CASO DE INADIMPLEMENTO CONTRATUAL</w:t>
      </w:r>
    </w:p>
    <w:p w14:paraId="5F0DCA92" w14:textId="73FFAB60" w:rsidR="00357E92" w:rsidRPr="006643B4" w:rsidRDefault="00357E92" w:rsidP="004C4045">
      <w:pPr>
        <w:pStyle w:val="Nivel2"/>
        <w:numPr>
          <w:ilvl w:val="1"/>
          <w:numId w:val="35"/>
        </w:numPr>
        <w:spacing w:before="0" w:after="0"/>
        <w:rPr>
          <w:sz w:val="20"/>
          <w:szCs w:val="20"/>
        </w:rPr>
      </w:pPr>
      <w:r w:rsidRPr="006643B4">
        <w:rPr>
          <w:sz w:val="20"/>
          <w:szCs w:val="20"/>
        </w:rPr>
        <w:t xml:space="preserve">Comete infração administrativa, nos termos da </w:t>
      </w:r>
      <w:hyperlink r:id="rId109" w:history="1">
        <w:r w:rsidRPr="006643B4">
          <w:rPr>
            <w:rStyle w:val="Hiperligao"/>
            <w:sz w:val="20"/>
            <w:szCs w:val="20"/>
          </w:rPr>
          <w:t>Lei nº 14.133, de 2021</w:t>
        </w:r>
      </w:hyperlink>
      <w:r w:rsidRPr="006643B4">
        <w:rPr>
          <w:sz w:val="20"/>
          <w:szCs w:val="20"/>
        </w:rPr>
        <w:t>, o contratado que:</w:t>
      </w:r>
    </w:p>
    <w:p w14:paraId="2F213A8D" w14:textId="77777777"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w:t>
      </w:r>
    </w:p>
    <w:p w14:paraId="28D00233" w14:textId="77777777"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lastRenderedPageBreak/>
        <w:t>der causa à inexecução total do contrato;</w:t>
      </w:r>
    </w:p>
    <w:p w14:paraId="13E1A44B" w14:textId="77777777"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ensejar o retardamento da execução ou da entrega do objeto da contratação sem motivo justificado;</w:t>
      </w:r>
    </w:p>
    <w:p w14:paraId="52688F83" w14:textId="77777777"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apresentar documentação falsa ou prestar declaração falsa durante a execução do contrato;</w:t>
      </w:r>
    </w:p>
    <w:p w14:paraId="10566C42" w14:textId="77777777"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praticar ato fraudulento na execução do contrato;</w:t>
      </w:r>
    </w:p>
    <w:p w14:paraId="5E83E762" w14:textId="77777777"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comportar-se de modo inidôneo ou cometer fraude de qualquer natureza;</w:t>
      </w:r>
    </w:p>
    <w:p w14:paraId="0550786A" w14:textId="6FD07E14" w:rsidR="00357E92" w:rsidRPr="006643B4" w:rsidRDefault="00357E92" w:rsidP="004C4045">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 xml:space="preserve">praticar ato lesivo previsto no </w:t>
      </w:r>
      <w:hyperlink r:id="rId110" w:anchor="art5" w:history="1">
        <w:r w:rsidRPr="006643B4">
          <w:rPr>
            <w:rStyle w:val="Hiperligao"/>
            <w:rFonts w:ascii="Arial" w:eastAsia="Arial" w:hAnsi="Arial" w:cs="Arial"/>
          </w:rPr>
          <w:t>art. 5º da Lei nº 12.846, de 1º de agosto de 2013</w:t>
        </w:r>
      </w:hyperlink>
      <w:r w:rsidRPr="006643B4">
        <w:rPr>
          <w:rFonts w:ascii="Arial" w:eastAsia="Arial" w:hAnsi="Arial" w:cs="Arial"/>
        </w:rPr>
        <w:t>.</w:t>
      </w:r>
    </w:p>
    <w:p w14:paraId="7B283DDD" w14:textId="77777777" w:rsidR="00357E92" w:rsidRPr="006643B4" w:rsidRDefault="00357E92" w:rsidP="004C4045">
      <w:pPr>
        <w:pStyle w:val="Nivel2"/>
        <w:numPr>
          <w:ilvl w:val="1"/>
          <w:numId w:val="35"/>
        </w:numPr>
        <w:spacing w:before="0" w:after="0"/>
        <w:rPr>
          <w:sz w:val="20"/>
          <w:szCs w:val="20"/>
        </w:rPr>
      </w:pPr>
      <w:r w:rsidRPr="006643B4">
        <w:rPr>
          <w:sz w:val="20"/>
          <w:szCs w:val="20"/>
        </w:rPr>
        <w:t>Serão aplicadas ao contratado que incorrer nas infrações acima descritas as seguintes sanções:</w:t>
      </w:r>
    </w:p>
    <w:p w14:paraId="51DA52CD" w14:textId="06372450" w:rsidR="00357E92" w:rsidRPr="006643B4" w:rsidRDefault="00357E92" w:rsidP="004C4045">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Advertência</w:t>
      </w:r>
      <w:r w:rsidRPr="006643B4">
        <w:rPr>
          <w:rFonts w:ascii="Arial" w:eastAsia="Arial" w:hAnsi="Arial" w:cs="Arial"/>
        </w:rPr>
        <w:t>, quando o contratado der causa à inexecução parcial do contrato, sempre que não se justificar a imposição de penalidade mais grave (</w:t>
      </w:r>
      <w:hyperlink r:id="rId111" w:anchor="art156§2" w:history="1">
        <w:r w:rsidRPr="006643B4">
          <w:rPr>
            <w:rStyle w:val="Hiperligao"/>
            <w:rFonts w:ascii="Arial" w:eastAsia="Arial" w:hAnsi="Arial" w:cs="Arial"/>
          </w:rPr>
          <w:t>art. 156, §2º, da Lei nº 14.133, de 2021</w:t>
        </w:r>
      </w:hyperlink>
      <w:r w:rsidRPr="006643B4">
        <w:rPr>
          <w:rFonts w:ascii="Arial" w:eastAsia="Arial" w:hAnsi="Arial" w:cs="Arial"/>
        </w:rPr>
        <w:t>);</w:t>
      </w:r>
    </w:p>
    <w:p w14:paraId="3FA764B4" w14:textId="0F18DF51" w:rsidR="00357E92" w:rsidRPr="006643B4" w:rsidRDefault="00357E92" w:rsidP="004C4045">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Impedimento de licitar e contratar</w:t>
      </w:r>
      <w:r w:rsidRPr="006643B4">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6643B4">
          <w:rPr>
            <w:rStyle w:val="Hiperligao"/>
            <w:rFonts w:ascii="Arial" w:eastAsia="Arial" w:hAnsi="Arial" w:cs="Arial"/>
          </w:rPr>
          <w:t>art. 156, § 4º, da Lei nº 14.133, de 2021</w:t>
        </w:r>
      </w:hyperlink>
      <w:r w:rsidRPr="006643B4">
        <w:rPr>
          <w:rFonts w:ascii="Arial" w:eastAsia="Arial" w:hAnsi="Arial" w:cs="Arial"/>
        </w:rPr>
        <w:t>);</w:t>
      </w:r>
    </w:p>
    <w:p w14:paraId="13CF2C41" w14:textId="3E4B0040" w:rsidR="00357E92" w:rsidRPr="006643B4" w:rsidRDefault="00357E92" w:rsidP="004C4045">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Declaração de inidoneidade para licitar e contratar</w:t>
      </w:r>
      <w:r w:rsidRPr="006643B4">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6643B4">
          <w:rPr>
            <w:rStyle w:val="Hiperligao"/>
            <w:rFonts w:ascii="Arial" w:eastAsia="Arial" w:hAnsi="Arial" w:cs="Arial"/>
          </w:rPr>
          <w:t>art. 156, §5º, da Lei nº 14.133, de 2021</w:t>
        </w:r>
      </w:hyperlink>
      <w:r w:rsidRPr="006643B4">
        <w:rPr>
          <w:rFonts w:ascii="Arial" w:eastAsia="Arial" w:hAnsi="Arial" w:cs="Arial"/>
        </w:rPr>
        <w:t>).</w:t>
      </w:r>
    </w:p>
    <w:p w14:paraId="0DE16B72" w14:textId="77777777" w:rsidR="00357E92" w:rsidRPr="006643B4" w:rsidRDefault="00357E92" w:rsidP="004C4045">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Multa:</w:t>
      </w:r>
    </w:p>
    <w:p w14:paraId="1BE39FE0"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(1) Moratória de 0,5% (cinco décimos por cento) por dia de atraso injustificado sobre o valor da parcela inadimplida, até o limite de 30 (trinta) dias</w:t>
      </w:r>
    </w:p>
    <w:p w14:paraId="06791557"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(2) Compensatória, para as infrações descritas nas alíneas “e” a “h” do subitem 10.1, de 10% a 30% do valor do Contrato.</w:t>
      </w:r>
    </w:p>
    <w:p w14:paraId="6E347096"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(3) Compensatória, para a inexecução total do contrato prevista na alínea “c” do subitem 10.1, de 5% a 10% do valor do Contrato.</w:t>
      </w:r>
    </w:p>
    <w:p w14:paraId="6CD01D5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(4) Para infração descrita na alínea “b” do subitem 10.1, a multa será de 3% a 10% do valor do Contrato.</w:t>
      </w:r>
    </w:p>
    <w:p w14:paraId="0703176F"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(5) Para infrações descritas na alínea “d” do subitem 10.1, a multa será de 0,5% a 1,5% do valor do Contrato.</w:t>
      </w:r>
    </w:p>
    <w:p w14:paraId="1CA6BC0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(6) Para a infração descrita na alínea “a” do subitem 10.1, a multa será de 0,5% do valor do Contrato.</w:t>
      </w:r>
    </w:p>
    <w:p w14:paraId="4388A6BF" w14:textId="77777777" w:rsidR="00357E92" w:rsidRPr="006643B4" w:rsidRDefault="00357E92" w:rsidP="00357E92">
      <w:pPr>
        <w:widowControl w:val="0"/>
        <w:tabs>
          <w:tab w:val="left" w:pos="426"/>
        </w:tabs>
        <w:mirrorIndents/>
        <w:jc w:val="both"/>
        <w:rPr>
          <w:rFonts w:ascii="Arial" w:eastAsia="Arial" w:hAnsi="Arial" w:cs="Arial"/>
        </w:rPr>
      </w:pPr>
    </w:p>
    <w:p w14:paraId="6C71C26E" w14:textId="0DBDFE18" w:rsidR="00357E92" w:rsidRPr="006643B4" w:rsidRDefault="00357E92" w:rsidP="004C4045">
      <w:pPr>
        <w:pStyle w:val="Nivel2"/>
        <w:numPr>
          <w:ilvl w:val="1"/>
          <w:numId w:val="35"/>
        </w:numPr>
        <w:spacing w:before="0" w:after="0"/>
        <w:rPr>
          <w:sz w:val="20"/>
          <w:szCs w:val="20"/>
        </w:rPr>
      </w:pPr>
      <w:r w:rsidRPr="006643B4">
        <w:rPr>
          <w:sz w:val="20"/>
          <w:szCs w:val="20"/>
        </w:rPr>
        <w:t>A aplicação das sanções previstas neste Contrato não exclui, em hipótese alguma, a obrigação de reparação integral do dano causado ao Contratante (</w:t>
      </w:r>
      <w:hyperlink r:id="rId114" w:anchor="art156§9" w:history="1">
        <w:r w:rsidRPr="006643B4">
          <w:rPr>
            <w:rStyle w:val="Hiperligao"/>
            <w:sz w:val="20"/>
            <w:szCs w:val="20"/>
          </w:rPr>
          <w:t>art. 156, §9º, da Lei nº 14.133, de 2021</w:t>
        </w:r>
      </w:hyperlink>
      <w:r w:rsidRPr="006643B4">
        <w:rPr>
          <w:sz w:val="20"/>
          <w:szCs w:val="20"/>
        </w:rPr>
        <w:t>)</w:t>
      </w:r>
    </w:p>
    <w:p w14:paraId="633CD604" w14:textId="6B0BC491" w:rsidR="00357E92" w:rsidRPr="006643B4" w:rsidRDefault="00357E92" w:rsidP="004C4045">
      <w:pPr>
        <w:pStyle w:val="Nivel3"/>
        <w:numPr>
          <w:ilvl w:val="2"/>
          <w:numId w:val="35"/>
        </w:numPr>
        <w:spacing w:before="0" w:after="0"/>
        <w:ind w:left="851" w:hanging="153"/>
        <w:rPr>
          <w:sz w:val="20"/>
          <w:szCs w:val="20"/>
        </w:rPr>
      </w:pPr>
      <w:r w:rsidRPr="006643B4">
        <w:rPr>
          <w:sz w:val="20"/>
          <w:szCs w:val="20"/>
        </w:rPr>
        <w:t>Todas as sanções previstas neste Contrato poderão ser aplicadas cumulativamente com a multa (</w:t>
      </w:r>
      <w:hyperlink r:id="rId115" w:anchor="art156§7" w:history="1">
        <w:r w:rsidRPr="006643B4">
          <w:rPr>
            <w:rStyle w:val="Hiperligao"/>
            <w:sz w:val="20"/>
            <w:szCs w:val="20"/>
          </w:rPr>
          <w:t>art. 156, §7º, da Lei nº 14.133, de 2021</w:t>
        </w:r>
      </w:hyperlink>
      <w:r w:rsidRPr="006643B4">
        <w:rPr>
          <w:sz w:val="20"/>
          <w:szCs w:val="20"/>
        </w:rPr>
        <w:t>).</w:t>
      </w:r>
    </w:p>
    <w:p w14:paraId="2FEB5290" w14:textId="15CC25E6" w:rsidR="00357E92" w:rsidRPr="006643B4" w:rsidRDefault="00357E92" w:rsidP="004C4045">
      <w:pPr>
        <w:pStyle w:val="Nivel3"/>
        <w:numPr>
          <w:ilvl w:val="2"/>
          <w:numId w:val="35"/>
        </w:numPr>
        <w:spacing w:before="0" w:after="0"/>
        <w:ind w:left="851" w:hanging="153"/>
        <w:rPr>
          <w:sz w:val="20"/>
          <w:szCs w:val="20"/>
        </w:rPr>
      </w:pPr>
      <w:r w:rsidRPr="006643B4">
        <w:rPr>
          <w:sz w:val="20"/>
          <w:szCs w:val="20"/>
        </w:rPr>
        <w:t>Antes da aplicação da multa será facultada a defesa do interessado no prazo de 15 (quinze) dias úteis, contado da data de sua intimação (</w:t>
      </w:r>
      <w:hyperlink r:id="rId116" w:anchor="art157" w:history="1">
        <w:r w:rsidRPr="006643B4">
          <w:rPr>
            <w:rStyle w:val="Hiperligao"/>
            <w:sz w:val="20"/>
            <w:szCs w:val="20"/>
          </w:rPr>
          <w:t>art. 157, da Lei nº 14.133, de 2021</w:t>
        </w:r>
      </w:hyperlink>
      <w:r w:rsidRPr="006643B4">
        <w:rPr>
          <w:sz w:val="20"/>
          <w:szCs w:val="20"/>
        </w:rPr>
        <w:t>)</w:t>
      </w:r>
    </w:p>
    <w:p w14:paraId="71CB227F" w14:textId="6EB627D7" w:rsidR="00357E92" w:rsidRPr="006643B4" w:rsidRDefault="00357E92" w:rsidP="004C4045">
      <w:pPr>
        <w:pStyle w:val="Nivel3"/>
        <w:numPr>
          <w:ilvl w:val="2"/>
          <w:numId w:val="35"/>
        </w:numPr>
        <w:spacing w:before="0" w:after="0"/>
        <w:ind w:left="851" w:hanging="153"/>
        <w:rPr>
          <w:sz w:val="20"/>
          <w:szCs w:val="20"/>
        </w:rPr>
      </w:pPr>
      <w:r w:rsidRPr="006643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6643B4">
          <w:rPr>
            <w:rStyle w:val="Hiperligao"/>
            <w:sz w:val="20"/>
            <w:szCs w:val="20"/>
          </w:rPr>
          <w:t>art. 156, §8º, da Lei nº 14.133, de 2021</w:t>
        </w:r>
      </w:hyperlink>
      <w:r w:rsidRPr="006643B4">
        <w:rPr>
          <w:sz w:val="20"/>
          <w:szCs w:val="20"/>
        </w:rPr>
        <w:t>).</w:t>
      </w:r>
    </w:p>
    <w:p w14:paraId="18F74738" w14:textId="77777777" w:rsidR="00357E92" w:rsidRPr="006643B4" w:rsidRDefault="00357E92" w:rsidP="004C4045">
      <w:pPr>
        <w:pStyle w:val="Nivel3"/>
        <w:numPr>
          <w:ilvl w:val="2"/>
          <w:numId w:val="35"/>
        </w:numPr>
        <w:spacing w:before="0" w:after="0"/>
        <w:ind w:left="851" w:hanging="153"/>
        <w:rPr>
          <w:sz w:val="20"/>
          <w:szCs w:val="20"/>
        </w:rPr>
      </w:pPr>
      <w:r w:rsidRPr="006643B4">
        <w:rPr>
          <w:sz w:val="20"/>
          <w:szCs w:val="20"/>
        </w:rPr>
        <w:t>Previamente ao encaminhamento à cobrança judicial, a multa poderá ser recolhida administrativamente no prazo máximo de 15 (quinze)</w:t>
      </w:r>
      <w:r w:rsidRPr="006643B4">
        <w:rPr>
          <w:i/>
          <w:iCs/>
          <w:color w:val="FF0000"/>
          <w:sz w:val="20"/>
          <w:szCs w:val="20"/>
        </w:rPr>
        <w:t xml:space="preserve"> </w:t>
      </w:r>
      <w:r w:rsidRPr="006643B4">
        <w:rPr>
          <w:sz w:val="20"/>
          <w:szCs w:val="20"/>
        </w:rPr>
        <w:t>dias, a contar da data do recebimento da comunicação enviada pela autoridade competente.</w:t>
      </w:r>
    </w:p>
    <w:p w14:paraId="6173E42B" w14:textId="2CC337A1" w:rsidR="00357E92" w:rsidRPr="006643B4" w:rsidRDefault="00357E92" w:rsidP="004C4045">
      <w:pPr>
        <w:pStyle w:val="Nivel2"/>
        <w:numPr>
          <w:ilvl w:val="1"/>
          <w:numId w:val="35"/>
        </w:numPr>
        <w:spacing w:before="0" w:after="0"/>
        <w:rPr>
          <w:sz w:val="20"/>
          <w:szCs w:val="20"/>
        </w:rPr>
      </w:pPr>
      <w:r w:rsidRPr="006643B4">
        <w:rPr>
          <w:sz w:val="20"/>
          <w:szCs w:val="20"/>
        </w:rPr>
        <w:lastRenderedPageBreak/>
        <w:t xml:space="preserve">A aplicação das sanções realizar-se-á em processo administrativo que assegure o contraditório e a ampla defesa ao Contratado, observando-se o procedimento previsto no </w:t>
      </w:r>
      <w:r w:rsidRPr="006643B4">
        <w:rPr>
          <w:b/>
          <w:bCs/>
          <w:sz w:val="20"/>
          <w:szCs w:val="20"/>
        </w:rPr>
        <w:t xml:space="preserve">caput </w:t>
      </w:r>
      <w:r w:rsidRPr="006643B4">
        <w:rPr>
          <w:sz w:val="20"/>
          <w:szCs w:val="20"/>
        </w:rPr>
        <w:t xml:space="preserve">e parágrafos do </w:t>
      </w:r>
      <w:hyperlink r:id="rId118" w:anchor="art158" w:history="1">
        <w:r w:rsidRPr="006643B4">
          <w:rPr>
            <w:rStyle w:val="Hiperligao"/>
            <w:sz w:val="20"/>
            <w:szCs w:val="20"/>
          </w:rPr>
          <w:t>art. 158 da Lei nº 14.133, de 2021</w:t>
        </w:r>
      </w:hyperlink>
      <w:r w:rsidRPr="006643B4">
        <w:rPr>
          <w:sz w:val="20"/>
          <w:szCs w:val="20"/>
        </w:rPr>
        <w:t>, para as penalidades de impedimento de licitar e contratar e de declaração de inidoneidade para licitar ou contratar.</w:t>
      </w:r>
    </w:p>
    <w:p w14:paraId="360521A2" w14:textId="40E49BF1" w:rsidR="00357E92" w:rsidRPr="006643B4" w:rsidRDefault="00357E92" w:rsidP="004C4045">
      <w:pPr>
        <w:pStyle w:val="Nivel2"/>
        <w:numPr>
          <w:ilvl w:val="1"/>
          <w:numId w:val="35"/>
        </w:numPr>
        <w:spacing w:before="0" w:after="0"/>
        <w:rPr>
          <w:sz w:val="20"/>
          <w:szCs w:val="20"/>
        </w:rPr>
      </w:pPr>
      <w:r w:rsidRPr="006643B4">
        <w:rPr>
          <w:sz w:val="20"/>
          <w:szCs w:val="20"/>
        </w:rPr>
        <w:t>Na aplicação das sanções serão considerados (</w:t>
      </w:r>
      <w:hyperlink r:id="rId119" w:anchor="art156§1" w:history="1">
        <w:r w:rsidRPr="006643B4">
          <w:rPr>
            <w:rStyle w:val="Hiperligao"/>
            <w:sz w:val="20"/>
            <w:szCs w:val="20"/>
          </w:rPr>
          <w:t>art. 156, §1º, da Lei nº 14.133, de 2021</w:t>
        </w:r>
      </w:hyperlink>
      <w:r w:rsidRPr="006643B4">
        <w:rPr>
          <w:sz w:val="20"/>
          <w:szCs w:val="20"/>
        </w:rPr>
        <w:t>):</w:t>
      </w:r>
    </w:p>
    <w:p w14:paraId="7DE81FC9" w14:textId="77777777" w:rsidR="00357E92" w:rsidRPr="006643B4" w:rsidRDefault="00357E92" w:rsidP="004C4045">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natureza e a gravidade da infração cometida;</w:t>
      </w:r>
    </w:p>
    <w:p w14:paraId="4D185D5A" w14:textId="77777777" w:rsidR="00357E92" w:rsidRPr="006643B4" w:rsidRDefault="00357E92" w:rsidP="004C4045">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peculiaridades do caso concreto;</w:t>
      </w:r>
    </w:p>
    <w:p w14:paraId="3AC21EF0" w14:textId="77777777" w:rsidR="00357E92" w:rsidRPr="006643B4" w:rsidRDefault="00357E92" w:rsidP="004C4045">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circunstâncias agravantes ou atenuantes;</w:t>
      </w:r>
    </w:p>
    <w:p w14:paraId="44299D7A" w14:textId="77777777" w:rsidR="00357E92" w:rsidRPr="006643B4" w:rsidRDefault="00357E92" w:rsidP="004C4045">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os danos que dela provierem para o Contratante;</w:t>
      </w:r>
    </w:p>
    <w:p w14:paraId="0B8B2552" w14:textId="77777777" w:rsidR="00357E92" w:rsidRPr="006643B4" w:rsidRDefault="00357E92" w:rsidP="004C4045">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implantação ou o aperfeiçoamento de programa de integridade, conforme normas e orientações dos órgãos de controle.</w:t>
      </w:r>
    </w:p>
    <w:p w14:paraId="74235FA7" w14:textId="13882752" w:rsidR="00357E92" w:rsidRPr="006643B4" w:rsidRDefault="00357E92" w:rsidP="004C4045">
      <w:pPr>
        <w:pStyle w:val="Nivel2"/>
        <w:numPr>
          <w:ilvl w:val="1"/>
          <w:numId w:val="35"/>
        </w:numPr>
        <w:spacing w:before="0" w:after="0"/>
        <w:rPr>
          <w:sz w:val="20"/>
          <w:szCs w:val="20"/>
        </w:rPr>
      </w:pPr>
      <w:r w:rsidRPr="006643B4">
        <w:rPr>
          <w:sz w:val="20"/>
          <w:szCs w:val="20"/>
        </w:rPr>
        <w:t xml:space="preserve">Os atos previstos como infrações administrativas na </w:t>
      </w:r>
      <w:hyperlink r:id="rId120" w:history="1">
        <w:r w:rsidRPr="006643B4">
          <w:rPr>
            <w:rStyle w:val="Hiperligao"/>
            <w:sz w:val="20"/>
            <w:szCs w:val="20"/>
          </w:rPr>
          <w:t>Lei nº 14.133, de 2021</w:t>
        </w:r>
      </w:hyperlink>
      <w:r w:rsidRPr="006643B4">
        <w:rPr>
          <w:sz w:val="20"/>
          <w:szCs w:val="20"/>
        </w:rPr>
        <w:t xml:space="preserve">, ou em outras leis de licitações e contratos da Administração Pública que também sejam tipificados como atos lesivos na </w:t>
      </w:r>
      <w:hyperlink r:id="rId121" w:history="1">
        <w:r w:rsidRPr="006643B4">
          <w:rPr>
            <w:rStyle w:val="Hiperligao"/>
            <w:sz w:val="20"/>
            <w:szCs w:val="20"/>
          </w:rPr>
          <w:t>Lei nº 12.846, de 2013</w:t>
        </w:r>
      </w:hyperlink>
      <w:r w:rsidRPr="006643B4">
        <w:rPr>
          <w:sz w:val="20"/>
          <w:szCs w:val="20"/>
        </w:rPr>
        <w:t>, serão apurados e julgados conjuntamente, nos mesmos autos, observados o rito procedimental e autoridade competente definidos na referida Lei (</w:t>
      </w:r>
      <w:hyperlink r:id="rId122" w:history="1">
        <w:r w:rsidRPr="006643B4">
          <w:rPr>
            <w:rStyle w:val="Hiperligao"/>
            <w:sz w:val="20"/>
            <w:szCs w:val="20"/>
          </w:rPr>
          <w:t>art. 159</w:t>
        </w:r>
      </w:hyperlink>
      <w:r w:rsidRPr="006643B4">
        <w:rPr>
          <w:sz w:val="20"/>
          <w:szCs w:val="20"/>
        </w:rPr>
        <w:t>).</w:t>
      </w:r>
    </w:p>
    <w:p w14:paraId="0C197199" w14:textId="1D7E7DF6" w:rsidR="00357E92" w:rsidRPr="006643B4" w:rsidRDefault="00357E92" w:rsidP="004C4045">
      <w:pPr>
        <w:pStyle w:val="Nivel2"/>
        <w:numPr>
          <w:ilvl w:val="1"/>
          <w:numId w:val="35"/>
        </w:numPr>
        <w:spacing w:before="0" w:after="0"/>
        <w:rPr>
          <w:i/>
          <w:iCs/>
          <w:sz w:val="20"/>
          <w:szCs w:val="20"/>
        </w:rPr>
      </w:pPr>
      <w:r w:rsidRPr="006643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6643B4">
          <w:rPr>
            <w:rStyle w:val="Hiperligao"/>
            <w:sz w:val="20"/>
            <w:szCs w:val="20"/>
          </w:rPr>
          <w:t>art. 160, da Lei nº 14.133, de 2021</w:t>
        </w:r>
      </w:hyperlink>
      <w:r w:rsidRPr="006643B4">
        <w:rPr>
          <w:sz w:val="20"/>
          <w:szCs w:val="20"/>
        </w:rPr>
        <w:t>).</w:t>
      </w:r>
    </w:p>
    <w:p w14:paraId="4727ABA9" w14:textId="290A3865" w:rsidR="00357E92" w:rsidRPr="006643B4" w:rsidRDefault="00357E92" w:rsidP="004C4045">
      <w:pPr>
        <w:pStyle w:val="Nivel2"/>
        <w:numPr>
          <w:ilvl w:val="1"/>
          <w:numId w:val="35"/>
        </w:numPr>
        <w:spacing w:before="0" w:after="0"/>
        <w:rPr>
          <w:i/>
          <w:iCs/>
          <w:sz w:val="20"/>
          <w:szCs w:val="20"/>
        </w:rPr>
      </w:pPr>
      <w:r w:rsidRPr="006643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6643B4">
          <w:rPr>
            <w:rStyle w:val="Hiperligao"/>
            <w:sz w:val="20"/>
            <w:szCs w:val="20"/>
          </w:rPr>
          <w:t>Art. 161, da Lei nº 14.133, de 2021</w:t>
        </w:r>
      </w:hyperlink>
      <w:r w:rsidRPr="006643B4">
        <w:rPr>
          <w:sz w:val="20"/>
          <w:szCs w:val="20"/>
        </w:rPr>
        <w:t>).</w:t>
      </w:r>
    </w:p>
    <w:p w14:paraId="57F14B42" w14:textId="270942FA" w:rsidR="00357E92" w:rsidRPr="006643B4" w:rsidRDefault="00357E92" w:rsidP="004C4045">
      <w:pPr>
        <w:pStyle w:val="Nivel2"/>
        <w:numPr>
          <w:ilvl w:val="1"/>
          <w:numId w:val="35"/>
        </w:numPr>
        <w:spacing w:before="0" w:after="0"/>
        <w:rPr>
          <w:i/>
          <w:iCs/>
          <w:sz w:val="20"/>
          <w:szCs w:val="20"/>
        </w:rPr>
      </w:pPr>
      <w:r w:rsidRPr="006643B4">
        <w:rPr>
          <w:sz w:val="20"/>
          <w:szCs w:val="20"/>
        </w:rPr>
        <w:t xml:space="preserve">As sanções de impedimento de licitar e contratar e declaração de inidoneidade para licitar ou contratar são passíveis de reabilitação na forma do </w:t>
      </w:r>
      <w:hyperlink r:id="rId125" w:anchor="163" w:history="1">
        <w:r w:rsidRPr="006643B4">
          <w:rPr>
            <w:rStyle w:val="Hiperligao"/>
            <w:sz w:val="20"/>
            <w:szCs w:val="20"/>
          </w:rPr>
          <w:t>art. 163 da Lei nº 14.133/21</w:t>
        </w:r>
      </w:hyperlink>
      <w:r w:rsidRPr="006643B4">
        <w:rPr>
          <w:sz w:val="20"/>
          <w:szCs w:val="20"/>
        </w:rPr>
        <w:t>.</w:t>
      </w:r>
    </w:p>
    <w:p w14:paraId="5EE10D26" w14:textId="2D8E4F9A" w:rsidR="00357E92" w:rsidRPr="006643B4" w:rsidRDefault="00357E92" w:rsidP="004C4045">
      <w:pPr>
        <w:pStyle w:val="Nivel2"/>
        <w:numPr>
          <w:ilvl w:val="1"/>
          <w:numId w:val="35"/>
        </w:numPr>
        <w:spacing w:before="0" w:after="0"/>
        <w:rPr>
          <w:sz w:val="20"/>
          <w:szCs w:val="20"/>
        </w:rPr>
      </w:pPr>
      <w:r w:rsidRPr="006643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6643B4">
          <w:rPr>
            <w:rStyle w:val="Hiperligao"/>
            <w:sz w:val="20"/>
            <w:szCs w:val="20"/>
          </w:rPr>
          <w:t>Normativa SEGES/ME nº 26, de 13 de abril de 2022</w:t>
        </w:r>
      </w:hyperlink>
      <w:r w:rsidRPr="006643B4">
        <w:rPr>
          <w:sz w:val="20"/>
          <w:szCs w:val="20"/>
        </w:rPr>
        <w:t xml:space="preserve">. </w:t>
      </w:r>
    </w:p>
    <w:p w14:paraId="7AC25367" w14:textId="77777777" w:rsidR="00357E92" w:rsidRPr="006643B4" w:rsidRDefault="00357E92" w:rsidP="00357E92">
      <w:pPr>
        <w:widowControl w:val="0"/>
        <w:tabs>
          <w:tab w:val="left" w:pos="426"/>
        </w:tabs>
        <w:mirrorIndents/>
        <w:jc w:val="both"/>
        <w:rPr>
          <w:rFonts w:ascii="Arial" w:eastAsia="Arial" w:hAnsi="Arial" w:cs="Arial"/>
        </w:rPr>
      </w:pPr>
    </w:p>
    <w:p w14:paraId="0C068624" w14:textId="12E80B85"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PRIMEIRA– DA EXTINÇÃO CONTRATUAL (</w:t>
      </w:r>
      <w:hyperlink r:id="rId127" w:anchor="art92" w:history="1">
        <w:r w:rsidRPr="006643B4">
          <w:rPr>
            <w:rStyle w:val="Hiperligao"/>
            <w:rFonts w:ascii="Arial" w:eastAsiaTheme="minorHAnsi" w:hAnsi="Arial" w:cs="Arial"/>
            <w:lang w:eastAsia="pt-BR"/>
          </w:rPr>
          <w:t>art. 92, XIX</w:t>
        </w:r>
      </w:hyperlink>
      <w:r w:rsidRPr="006643B4">
        <w:rPr>
          <w:rFonts w:ascii="Arial" w:eastAsia="Arial" w:hAnsi="Arial" w:cs="Arial"/>
          <w:b/>
          <w:u w:val="single"/>
        </w:rPr>
        <w:t>)</w:t>
      </w:r>
    </w:p>
    <w:p w14:paraId="7154BFF5" w14:textId="77777777" w:rsidR="00357E92" w:rsidRPr="006643B4" w:rsidRDefault="00357E92" w:rsidP="004C4045">
      <w:pPr>
        <w:pStyle w:val="Nvel2-Red"/>
        <w:numPr>
          <w:ilvl w:val="1"/>
          <w:numId w:val="27"/>
        </w:numPr>
        <w:spacing w:before="0" w:after="0"/>
        <w:rPr>
          <w:i w:val="0"/>
          <w:iCs w:val="0"/>
          <w:color w:val="auto"/>
          <w:sz w:val="20"/>
          <w:szCs w:val="20"/>
        </w:rPr>
      </w:pPr>
      <w:r w:rsidRPr="006643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643B4" w:rsidRDefault="00357E92" w:rsidP="004C4045">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643B4" w:rsidRDefault="00357E92" w:rsidP="004C4045">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lastRenderedPageBreak/>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643B4" w:rsidRDefault="00357E92" w:rsidP="004C4045">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6643B4" w:rsidRDefault="00357E92" w:rsidP="004C4045">
      <w:pPr>
        <w:pStyle w:val="Nivel2"/>
        <w:numPr>
          <w:ilvl w:val="1"/>
          <w:numId w:val="27"/>
        </w:numPr>
        <w:spacing w:before="0" w:after="0"/>
        <w:ind w:left="0" w:firstLine="0"/>
        <w:rPr>
          <w:sz w:val="20"/>
          <w:szCs w:val="20"/>
        </w:rPr>
      </w:pPr>
      <w:r w:rsidRPr="006643B4">
        <w:rPr>
          <w:sz w:val="20"/>
          <w:szCs w:val="20"/>
        </w:rPr>
        <w:t xml:space="preserve">O contrato poderá ser extinto antes de cumpridas as obrigações nele estipuladas, ou antes do prazo nele fixado, por algum dos motivos previstos no </w:t>
      </w:r>
      <w:hyperlink r:id="rId128" w:anchor="art137" w:history="1">
        <w:r w:rsidRPr="006643B4">
          <w:rPr>
            <w:rStyle w:val="Hiperligao"/>
            <w:sz w:val="20"/>
            <w:szCs w:val="20"/>
          </w:rPr>
          <w:t>artigo 137 da Lei nº 14.133/21</w:t>
        </w:r>
      </w:hyperlink>
      <w:r w:rsidRPr="006643B4">
        <w:rPr>
          <w:sz w:val="20"/>
          <w:szCs w:val="20"/>
        </w:rPr>
        <w:t>, bem como amigavelmente, assegurados o contraditório e a ampla defesa.</w:t>
      </w:r>
    </w:p>
    <w:p w14:paraId="309DAF2E" w14:textId="75ECDF57" w:rsidR="00357E92" w:rsidRPr="006643B4" w:rsidRDefault="00357E92" w:rsidP="004C4045">
      <w:pPr>
        <w:pStyle w:val="Nivel3"/>
        <w:numPr>
          <w:ilvl w:val="2"/>
          <w:numId w:val="27"/>
        </w:numPr>
        <w:spacing w:before="0" w:after="0"/>
        <w:ind w:left="284" w:firstLine="0"/>
        <w:rPr>
          <w:sz w:val="20"/>
          <w:szCs w:val="20"/>
        </w:rPr>
      </w:pPr>
      <w:r w:rsidRPr="006643B4">
        <w:rPr>
          <w:sz w:val="20"/>
          <w:szCs w:val="20"/>
        </w:rPr>
        <w:t xml:space="preserve">Nesta hipótese, aplicam-se também os </w:t>
      </w:r>
      <w:hyperlink r:id="rId129" w:anchor="art138" w:history="1">
        <w:r w:rsidRPr="006643B4">
          <w:rPr>
            <w:rStyle w:val="Hiperligao"/>
            <w:sz w:val="20"/>
            <w:szCs w:val="20"/>
          </w:rPr>
          <w:t>artigos 138 e 139 da mesma Lei</w:t>
        </w:r>
      </w:hyperlink>
      <w:r w:rsidRPr="006643B4">
        <w:rPr>
          <w:sz w:val="20"/>
          <w:szCs w:val="20"/>
        </w:rPr>
        <w:t>.</w:t>
      </w:r>
    </w:p>
    <w:p w14:paraId="2C564D21" w14:textId="77777777" w:rsidR="00357E92" w:rsidRPr="006643B4" w:rsidRDefault="00357E92" w:rsidP="004C4045">
      <w:pPr>
        <w:pStyle w:val="Nivel3"/>
        <w:numPr>
          <w:ilvl w:val="2"/>
          <w:numId w:val="27"/>
        </w:numPr>
        <w:spacing w:before="0" w:after="0"/>
        <w:ind w:left="284" w:firstLine="0"/>
        <w:rPr>
          <w:sz w:val="20"/>
          <w:szCs w:val="20"/>
        </w:rPr>
      </w:pPr>
      <w:r w:rsidRPr="006643B4">
        <w:rPr>
          <w:sz w:val="20"/>
          <w:szCs w:val="20"/>
        </w:rPr>
        <w:t>A alteração social ou a modificação da finalidade ou da estrutura da empresa não ensejará a extinção se não restringir sua capacidade de concluir o contrato.</w:t>
      </w:r>
    </w:p>
    <w:p w14:paraId="05D9C787" w14:textId="77777777" w:rsidR="00357E92" w:rsidRPr="006643B4" w:rsidRDefault="00357E92" w:rsidP="004C4045">
      <w:pPr>
        <w:pStyle w:val="Nivel4"/>
        <w:numPr>
          <w:ilvl w:val="3"/>
          <w:numId w:val="27"/>
        </w:numPr>
        <w:spacing w:before="0" w:after="0"/>
        <w:ind w:left="567" w:firstLine="0"/>
        <w:rPr>
          <w:sz w:val="20"/>
          <w:szCs w:val="20"/>
        </w:rPr>
      </w:pPr>
      <w:r w:rsidRPr="006643B4">
        <w:rPr>
          <w:color w:val="000000"/>
          <w:sz w:val="20"/>
          <w:szCs w:val="20"/>
        </w:rPr>
        <w:t xml:space="preserve">Se a </w:t>
      </w:r>
      <w:r w:rsidRPr="006643B4">
        <w:rPr>
          <w:sz w:val="20"/>
          <w:szCs w:val="20"/>
        </w:rPr>
        <w:t>operação</w:t>
      </w:r>
      <w:r w:rsidRPr="006643B4">
        <w:rPr>
          <w:color w:val="000000"/>
          <w:sz w:val="20"/>
          <w:szCs w:val="20"/>
        </w:rPr>
        <w:t xml:space="preserve"> </w:t>
      </w:r>
      <w:r w:rsidRPr="006643B4">
        <w:rPr>
          <w:sz w:val="20"/>
          <w:szCs w:val="20"/>
        </w:rPr>
        <w:t>implicar mudança da pessoa jurídica contratada, deverá ser formalizado termo aditivo para alteração subjetiva.</w:t>
      </w:r>
    </w:p>
    <w:p w14:paraId="0EC84609" w14:textId="77777777" w:rsidR="00357E92" w:rsidRPr="006643B4" w:rsidRDefault="00357E92" w:rsidP="004C4045">
      <w:pPr>
        <w:pStyle w:val="Nivel2"/>
        <w:numPr>
          <w:ilvl w:val="1"/>
          <w:numId w:val="27"/>
        </w:numPr>
        <w:spacing w:before="0" w:after="0"/>
        <w:ind w:left="0" w:firstLine="0"/>
        <w:rPr>
          <w:sz w:val="20"/>
          <w:szCs w:val="20"/>
        </w:rPr>
      </w:pPr>
      <w:r w:rsidRPr="006643B4">
        <w:rPr>
          <w:sz w:val="20"/>
          <w:szCs w:val="20"/>
        </w:rPr>
        <w:t>O termo de extinção, sempre que possível, será precedido:</w:t>
      </w:r>
    </w:p>
    <w:p w14:paraId="34337F64" w14:textId="77777777" w:rsidR="00357E92" w:rsidRPr="006643B4" w:rsidRDefault="00357E92" w:rsidP="004C4045">
      <w:pPr>
        <w:pStyle w:val="Nivel3"/>
        <w:numPr>
          <w:ilvl w:val="2"/>
          <w:numId w:val="27"/>
        </w:numPr>
        <w:spacing w:before="0" w:after="0"/>
        <w:ind w:left="284" w:firstLine="0"/>
        <w:rPr>
          <w:sz w:val="20"/>
          <w:szCs w:val="20"/>
        </w:rPr>
      </w:pPr>
      <w:r w:rsidRPr="006643B4">
        <w:rPr>
          <w:sz w:val="20"/>
          <w:szCs w:val="20"/>
        </w:rPr>
        <w:t>Balanço dos eventos contratuais já cumpridos ou parcialmente cumpridos;</w:t>
      </w:r>
    </w:p>
    <w:p w14:paraId="36AAFB0B" w14:textId="77777777" w:rsidR="00357E92" w:rsidRPr="006643B4" w:rsidRDefault="00357E92" w:rsidP="004C4045">
      <w:pPr>
        <w:pStyle w:val="Nivel3"/>
        <w:numPr>
          <w:ilvl w:val="2"/>
          <w:numId w:val="27"/>
        </w:numPr>
        <w:spacing w:before="0" w:after="0"/>
        <w:ind w:left="284" w:firstLine="0"/>
        <w:rPr>
          <w:sz w:val="20"/>
          <w:szCs w:val="20"/>
        </w:rPr>
      </w:pPr>
      <w:r w:rsidRPr="006643B4">
        <w:rPr>
          <w:sz w:val="20"/>
          <w:szCs w:val="20"/>
        </w:rPr>
        <w:t>Relação dos pagamentos já efetuados e ainda devidos;</w:t>
      </w:r>
    </w:p>
    <w:p w14:paraId="586D950F" w14:textId="77777777" w:rsidR="00357E92" w:rsidRPr="006643B4" w:rsidRDefault="00357E92" w:rsidP="004C4045">
      <w:pPr>
        <w:pStyle w:val="Nivel3"/>
        <w:numPr>
          <w:ilvl w:val="2"/>
          <w:numId w:val="27"/>
        </w:numPr>
        <w:spacing w:before="0" w:after="0"/>
        <w:ind w:left="284" w:firstLine="0"/>
        <w:rPr>
          <w:sz w:val="20"/>
          <w:szCs w:val="20"/>
        </w:rPr>
      </w:pPr>
      <w:r w:rsidRPr="006643B4">
        <w:rPr>
          <w:sz w:val="20"/>
          <w:szCs w:val="20"/>
        </w:rPr>
        <w:t>Indenizações e multas.</w:t>
      </w:r>
    </w:p>
    <w:p w14:paraId="7EFC45E6" w14:textId="2A5E69E5" w:rsidR="00357E92" w:rsidRPr="006643B4" w:rsidRDefault="00357E92" w:rsidP="004C4045">
      <w:pPr>
        <w:pStyle w:val="Nivel2"/>
        <w:numPr>
          <w:ilvl w:val="1"/>
          <w:numId w:val="27"/>
        </w:numPr>
        <w:spacing w:before="0" w:after="0"/>
        <w:ind w:left="0" w:firstLine="0"/>
        <w:rPr>
          <w:sz w:val="20"/>
          <w:szCs w:val="20"/>
        </w:rPr>
      </w:pPr>
      <w:r w:rsidRPr="006643B4">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6643B4">
          <w:rPr>
            <w:rStyle w:val="Hiperligao"/>
            <w:sz w:val="20"/>
            <w:szCs w:val="20"/>
          </w:rPr>
          <w:t>art. 131, caput, da Lei n.º 14.133, de 2021</w:t>
        </w:r>
      </w:hyperlink>
      <w:r w:rsidRPr="006643B4">
        <w:rPr>
          <w:sz w:val="20"/>
          <w:szCs w:val="20"/>
        </w:rPr>
        <w:t xml:space="preserve">). </w:t>
      </w:r>
    </w:p>
    <w:p w14:paraId="2F128683" w14:textId="77777777" w:rsidR="00357E92" w:rsidRPr="006643B4" w:rsidRDefault="00357E92" w:rsidP="004C4045">
      <w:pPr>
        <w:pStyle w:val="Nivel2"/>
        <w:numPr>
          <w:ilvl w:val="1"/>
          <w:numId w:val="27"/>
        </w:numPr>
        <w:spacing w:before="0" w:after="0"/>
        <w:ind w:left="0" w:firstLine="0"/>
        <w:rPr>
          <w:sz w:val="20"/>
          <w:szCs w:val="20"/>
        </w:rPr>
      </w:pPr>
      <w:r w:rsidRPr="006643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643B4" w:rsidRDefault="00357E92" w:rsidP="00357E92">
      <w:pPr>
        <w:widowControl w:val="0"/>
        <w:tabs>
          <w:tab w:val="left" w:pos="426"/>
        </w:tabs>
        <w:mirrorIndents/>
        <w:jc w:val="both"/>
        <w:rPr>
          <w:rFonts w:ascii="Arial" w:eastAsia="Arial" w:hAnsi="Arial" w:cs="Arial"/>
        </w:rPr>
      </w:pPr>
    </w:p>
    <w:p w14:paraId="60D99E58" w14:textId="77777777" w:rsidR="00357E92" w:rsidRPr="006643B4" w:rsidRDefault="00357E92" w:rsidP="00357E92">
      <w:pPr>
        <w:widowControl w:val="0"/>
        <w:tabs>
          <w:tab w:val="left" w:pos="426"/>
        </w:tabs>
        <w:contextualSpacing/>
        <w:mirrorIndents/>
        <w:jc w:val="both"/>
        <w:rPr>
          <w:rFonts w:ascii="Arial" w:eastAsia="Arial" w:hAnsi="Arial" w:cs="Arial"/>
          <w:b/>
          <w:bCs/>
          <w:u w:val="single"/>
          <w:lang w:val="x-none"/>
        </w:rPr>
      </w:pPr>
      <w:r w:rsidRPr="006643B4">
        <w:rPr>
          <w:rFonts w:ascii="Arial" w:eastAsia="Arial" w:hAnsi="Arial" w:cs="Arial"/>
          <w:b/>
          <w:u w:val="single"/>
        </w:rPr>
        <w:t xml:space="preserve">CLÁUSULA DÉCIMA SEGUNDA: </w:t>
      </w:r>
      <w:r w:rsidRPr="006643B4">
        <w:rPr>
          <w:rFonts w:ascii="Arial" w:eastAsia="Arial" w:hAnsi="Arial" w:cs="Arial"/>
          <w:b/>
          <w:bCs/>
          <w:u w:val="single"/>
          <w:lang w:val="x-none"/>
        </w:rPr>
        <w:t>DOS CASOS OMISSOS</w:t>
      </w:r>
    </w:p>
    <w:p w14:paraId="179C7B3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lang w:val="x-none"/>
        </w:rPr>
        <w:t xml:space="preserve">12.1 </w:t>
      </w:r>
      <w:r w:rsidRPr="006643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643B4" w:rsidRDefault="00357E92" w:rsidP="004C4045">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Obriga-se ainda a fornecer os itens/serviços solicitados dentro do prazo determinado na ata de registro de preços.</w:t>
      </w:r>
    </w:p>
    <w:p w14:paraId="4E7408C8" w14:textId="77777777" w:rsidR="00357E92" w:rsidRPr="006643B4" w:rsidRDefault="00357E92" w:rsidP="004C4045">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643B4" w:rsidRDefault="00357E92" w:rsidP="004C4045">
      <w:pPr>
        <w:widowControl w:val="0"/>
        <w:numPr>
          <w:ilvl w:val="0"/>
          <w:numId w:val="26"/>
        </w:numPr>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por estarem assim justos e pactuados, firmam a presente Ata, em 02 (duas) vias de igual teor e forma na presença de 02 (duas) testemunhas abaixo</w:t>
      </w:r>
      <w:r w:rsidRPr="006643B4">
        <w:rPr>
          <w:rFonts w:ascii="Arial" w:eastAsia="Arial" w:hAnsi="Arial" w:cs="Arial"/>
          <w:spacing w:val="-18"/>
        </w:rPr>
        <w:t xml:space="preserve"> </w:t>
      </w:r>
      <w:r w:rsidRPr="006643B4">
        <w:rPr>
          <w:rFonts w:ascii="Arial" w:eastAsia="Arial" w:hAnsi="Arial" w:cs="Arial"/>
        </w:rPr>
        <w:t>arroladas:</w:t>
      </w:r>
    </w:p>
    <w:p w14:paraId="10E7BFC9" w14:textId="48358BBA" w:rsidR="00357E92" w:rsidRPr="006643B4" w:rsidRDefault="00357E92" w:rsidP="004C4045">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 xml:space="preserve">Esse documento poderá ser assinado digitalmente e encaminhado por meio eletrônico, no e-mail </w:t>
      </w:r>
      <w:hyperlink r:id="rId131" w:history="1">
        <w:r w:rsidRPr="006643B4">
          <w:rPr>
            <w:rStyle w:val="Hiperligao"/>
            <w:rFonts w:ascii="Arial" w:hAnsi="Arial" w:cs="Arial"/>
          </w:rPr>
          <w:t>licitacoes2@carlopolis.pr.gov.br</w:t>
        </w:r>
      </w:hyperlink>
    </w:p>
    <w:p w14:paraId="25B5356C" w14:textId="77777777" w:rsidR="00357E92" w:rsidRPr="006643B4" w:rsidRDefault="00357E92" w:rsidP="004C4045">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643B4" w:rsidRDefault="00357E92" w:rsidP="00357E92">
      <w:pPr>
        <w:widowControl w:val="0"/>
        <w:tabs>
          <w:tab w:val="left" w:pos="426"/>
        </w:tabs>
        <w:mirrorIndents/>
        <w:jc w:val="both"/>
        <w:rPr>
          <w:rFonts w:ascii="Arial" w:eastAsia="Arial" w:hAnsi="Arial" w:cs="Arial"/>
        </w:rPr>
      </w:pPr>
    </w:p>
    <w:p w14:paraId="3014E6B3" w14:textId="3EA5BE7A" w:rsidR="00357E92" w:rsidRPr="006643B4" w:rsidRDefault="00357E92" w:rsidP="00357E92">
      <w:pPr>
        <w:spacing w:line="276" w:lineRule="auto"/>
        <w:rPr>
          <w:rFonts w:ascii="Arial" w:eastAsia="Arial" w:hAnsi="Arial" w:cs="Arial"/>
        </w:rPr>
      </w:pPr>
      <w:r w:rsidRPr="006643B4">
        <w:rPr>
          <w:rFonts w:ascii="Arial" w:eastAsia="Arial" w:hAnsi="Arial" w:cs="Arial"/>
        </w:rPr>
        <w:lastRenderedPageBreak/>
        <w:t xml:space="preserve">Carlópolis, </w:t>
      </w:r>
      <w:r w:rsidRPr="006643B4">
        <w:rPr>
          <w:rFonts w:ascii="Arial" w:hAnsi="Arial" w:cs="Arial"/>
        </w:rPr>
        <w:fldChar w:fldCharType="begin"/>
      </w:r>
      <w:r w:rsidRPr="006643B4">
        <w:rPr>
          <w:rFonts w:ascii="Arial" w:hAnsi="Arial" w:cs="Arial"/>
        </w:rPr>
        <w:instrText xml:space="preserve"> MERGEFIELD  Data_Assinatura  \* MERGEFORMAT </w:instrText>
      </w:r>
      <w:r w:rsidRPr="006643B4">
        <w:rPr>
          <w:rFonts w:ascii="Arial" w:hAnsi="Arial" w:cs="Arial"/>
        </w:rPr>
        <w:fldChar w:fldCharType="separate"/>
      </w:r>
      <w:r w:rsidR="007F3F67">
        <w:rPr>
          <w:rFonts w:ascii="Arial" w:hAnsi="Arial" w:cs="Arial"/>
          <w:noProof/>
        </w:rPr>
        <w:t>«Data_Assinatura»</w:t>
      </w:r>
      <w:r w:rsidRPr="006643B4">
        <w:rPr>
          <w:rFonts w:ascii="Arial" w:hAnsi="Arial" w:cs="Arial"/>
        </w:rPr>
        <w:fldChar w:fldCharType="end"/>
      </w:r>
      <w:r w:rsidRPr="006643B4">
        <w:rPr>
          <w:rFonts w:ascii="Arial" w:eastAsia="Arial" w:hAnsi="Arial" w:cs="Arial"/>
        </w:rPr>
        <w:t>.</w:t>
      </w:r>
    </w:p>
    <w:p w14:paraId="2CE32EE1" w14:textId="77777777" w:rsidR="00357E92" w:rsidRPr="006643B4" w:rsidRDefault="00357E92" w:rsidP="00357E92">
      <w:pPr>
        <w:spacing w:line="276" w:lineRule="auto"/>
        <w:rPr>
          <w:rFonts w:ascii="Arial" w:hAnsi="Arial" w:cs="Arial"/>
        </w:rPr>
      </w:pPr>
    </w:p>
    <w:p w14:paraId="228A3D04" w14:textId="77777777" w:rsidR="00357E92" w:rsidRPr="006643B4" w:rsidRDefault="00357E92" w:rsidP="00357E92">
      <w:pPr>
        <w:spacing w:line="276" w:lineRule="auto"/>
        <w:rPr>
          <w:rFonts w:ascii="Arial" w:hAnsi="Arial" w:cs="Arial"/>
        </w:rPr>
      </w:pPr>
    </w:p>
    <w:p w14:paraId="2C537CAD" w14:textId="77777777" w:rsidR="00357E92" w:rsidRPr="006643B4"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6643B4" w14:paraId="6BEEAB7F" w14:textId="77777777" w:rsidTr="00AF77BB">
        <w:tc>
          <w:tcPr>
            <w:tcW w:w="4818" w:type="dxa"/>
          </w:tcPr>
          <w:p w14:paraId="544DE51A" w14:textId="77777777" w:rsidR="0065559C" w:rsidRDefault="0065559C" w:rsidP="00AF77BB">
            <w:pPr>
              <w:spacing w:line="276" w:lineRule="auto"/>
              <w:jc w:val="center"/>
              <w:rPr>
                <w:rFonts w:ascii="Arial" w:hAnsi="Arial" w:cs="Arial"/>
              </w:rPr>
            </w:pPr>
            <w:r>
              <w:rPr>
                <w:rFonts w:ascii="Arial" w:hAnsi="Arial" w:cs="Arial"/>
              </w:rPr>
              <w:t xml:space="preserve">Flavia Regina dos Santos Senne </w:t>
            </w:r>
          </w:p>
          <w:p w14:paraId="19E2B17F" w14:textId="41F0F759" w:rsidR="00357E92" w:rsidRPr="006643B4" w:rsidRDefault="00357E92" w:rsidP="00AF77BB">
            <w:pPr>
              <w:spacing w:line="276" w:lineRule="auto"/>
              <w:jc w:val="center"/>
              <w:rPr>
                <w:rFonts w:ascii="Arial" w:hAnsi="Arial" w:cs="Arial"/>
              </w:rPr>
            </w:pPr>
            <w:r w:rsidRPr="006643B4">
              <w:rPr>
                <w:rFonts w:ascii="Arial" w:hAnsi="Arial" w:cs="Arial"/>
              </w:rPr>
              <w:t>Secretaria Municipal de</w:t>
            </w:r>
            <w:r w:rsidR="0065559C">
              <w:rPr>
                <w:rFonts w:ascii="Arial" w:hAnsi="Arial" w:cs="Arial"/>
              </w:rPr>
              <w:t xml:space="preserve"> Administração e Comunicação</w:t>
            </w:r>
          </w:p>
        </w:tc>
        <w:tc>
          <w:tcPr>
            <w:tcW w:w="4819" w:type="dxa"/>
          </w:tcPr>
          <w:p w14:paraId="28C014E7" w14:textId="2340FD27" w:rsidR="00357E92" w:rsidRPr="006643B4" w:rsidRDefault="00357E92" w:rsidP="00AF77BB">
            <w:pPr>
              <w:spacing w:line="276" w:lineRule="auto"/>
              <w:jc w:val="center"/>
              <w:rPr>
                <w:rFonts w:ascii="Arial" w:hAnsi="Arial" w:cs="Arial"/>
              </w:rPr>
            </w:pPr>
            <w:r w:rsidRPr="006643B4">
              <w:rPr>
                <w:rFonts w:ascii="Arial" w:hAnsi="Arial" w:cs="Arial"/>
                <w:bCs/>
              </w:rPr>
              <w:fldChar w:fldCharType="begin"/>
            </w:r>
            <w:r w:rsidRPr="006643B4">
              <w:rPr>
                <w:rFonts w:ascii="Arial" w:hAnsi="Arial" w:cs="Arial"/>
                <w:bCs/>
              </w:rPr>
              <w:instrText xml:space="preserve"> MERGEFIELD  Nome_Fornecedor  \* MERGEFORMAT </w:instrText>
            </w:r>
            <w:r w:rsidRPr="006643B4">
              <w:rPr>
                <w:rFonts w:ascii="Arial" w:hAnsi="Arial" w:cs="Arial"/>
                <w:bCs/>
              </w:rPr>
              <w:fldChar w:fldCharType="separate"/>
            </w:r>
            <w:r w:rsidR="007F3F67">
              <w:rPr>
                <w:rFonts w:ascii="Arial" w:hAnsi="Arial" w:cs="Arial"/>
                <w:bCs/>
                <w:noProof/>
              </w:rPr>
              <w:t>«Nome_Fornecedor»</w:t>
            </w:r>
            <w:r w:rsidRPr="006643B4">
              <w:rPr>
                <w:rFonts w:ascii="Arial" w:hAnsi="Arial" w:cs="Arial"/>
                <w:bCs/>
              </w:rPr>
              <w:fldChar w:fldCharType="end"/>
            </w:r>
          </w:p>
        </w:tc>
      </w:tr>
      <w:tr w:rsidR="00357E92" w:rsidRPr="006643B4" w14:paraId="04850B0D" w14:textId="77777777" w:rsidTr="00AF77BB">
        <w:tc>
          <w:tcPr>
            <w:tcW w:w="4818" w:type="dxa"/>
          </w:tcPr>
          <w:p w14:paraId="3E360F36" w14:textId="77777777" w:rsidR="00357E92" w:rsidRPr="006643B4" w:rsidRDefault="00357E92" w:rsidP="00AF77BB">
            <w:pPr>
              <w:spacing w:line="276" w:lineRule="auto"/>
              <w:jc w:val="center"/>
              <w:rPr>
                <w:rFonts w:ascii="Arial" w:hAnsi="Arial" w:cs="Arial"/>
              </w:rPr>
            </w:pPr>
            <w:r w:rsidRPr="006643B4">
              <w:rPr>
                <w:rFonts w:ascii="Arial" w:hAnsi="Arial" w:cs="Arial"/>
              </w:rPr>
              <w:t>Contratante</w:t>
            </w:r>
          </w:p>
          <w:p w14:paraId="24F680E7" w14:textId="77777777" w:rsidR="00357E92" w:rsidRPr="006643B4" w:rsidRDefault="00357E92" w:rsidP="005431D2">
            <w:pPr>
              <w:spacing w:line="276" w:lineRule="auto"/>
              <w:rPr>
                <w:rFonts w:ascii="Arial" w:hAnsi="Arial" w:cs="Arial"/>
              </w:rPr>
            </w:pPr>
          </w:p>
        </w:tc>
        <w:tc>
          <w:tcPr>
            <w:tcW w:w="4819" w:type="dxa"/>
          </w:tcPr>
          <w:p w14:paraId="1FBBD91E" w14:textId="77777777" w:rsidR="00357E92" w:rsidRPr="006643B4" w:rsidRDefault="00357E92" w:rsidP="00AF77BB">
            <w:pPr>
              <w:spacing w:line="276" w:lineRule="auto"/>
              <w:jc w:val="center"/>
              <w:rPr>
                <w:rFonts w:ascii="Arial" w:hAnsi="Arial" w:cs="Arial"/>
              </w:rPr>
            </w:pPr>
            <w:r w:rsidRPr="006643B4">
              <w:rPr>
                <w:rFonts w:ascii="Arial" w:hAnsi="Arial" w:cs="Arial"/>
              </w:rPr>
              <w:t>Contratada</w:t>
            </w:r>
          </w:p>
        </w:tc>
      </w:tr>
    </w:tbl>
    <w:p w14:paraId="14D37BE5" w14:textId="77777777" w:rsidR="00357E92" w:rsidRPr="006643B4" w:rsidRDefault="00357E92" w:rsidP="00357E92">
      <w:pPr>
        <w:spacing w:line="276" w:lineRule="auto"/>
        <w:rPr>
          <w:rFonts w:ascii="Arial" w:hAnsi="Arial" w:cs="Arial"/>
        </w:rPr>
      </w:pPr>
    </w:p>
    <w:p w14:paraId="1044BA90"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643B4">
        <w:rPr>
          <w:rFonts w:ascii="Arial" w:hAnsi="Arial" w:cs="Arial"/>
          <w:color w:val="000000"/>
          <w:sz w:val="20"/>
          <w:szCs w:val="20"/>
        </w:rPr>
        <w:t>TESTEMUNHAS:</w:t>
      </w:r>
    </w:p>
    <w:p w14:paraId="37B5ECE5"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643B4" w14:paraId="1526D470" w14:textId="77777777" w:rsidTr="00AF77BB">
        <w:tc>
          <w:tcPr>
            <w:tcW w:w="4361" w:type="dxa"/>
          </w:tcPr>
          <w:p w14:paraId="41623040"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 xml:space="preserve">Juliane de Souza Barbosa </w:t>
            </w:r>
          </w:p>
        </w:tc>
        <w:tc>
          <w:tcPr>
            <w:tcW w:w="567" w:type="dxa"/>
          </w:tcPr>
          <w:p w14:paraId="6EE1E9B4" w14:textId="77777777" w:rsidR="00357E92" w:rsidRPr="006643B4" w:rsidRDefault="00357E92" w:rsidP="00AF77BB">
            <w:pPr>
              <w:spacing w:line="276" w:lineRule="auto"/>
              <w:jc w:val="center"/>
              <w:rPr>
                <w:rFonts w:ascii="Arial" w:hAnsi="Arial" w:cs="Arial"/>
                <w:color w:val="000000"/>
              </w:rPr>
            </w:pPr>
          </w:p>
        </w:tc>
        <w:tc>
          <w:tcPr>
            <w:tcW w:w="4620" w:type="dxa"/>
          </w:tcPr>
          <w:p w14:paraId="6BCF9227"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Danieli Aparecida da Silva</w:t>
            </w:r>
          </w:p>
        </w:tc>
      </w:tr>
      <w:tr w:rsidR="00357E92" w:rsidRPr="006643B4" w14:paraId="1FF72CD4" w14:textId="77777777" w:rsidTr="00AF77BB">
        <w:tc>
          <w:tcPr>
            <w:tcW w:w="4361" w:type="dxa"/>
          </w:tcPr>
          <w:p w14:paraId="0DB08051"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8.719.037-4 SSP/PR</w:t>
            </w:r>
          </w:p>
        </w:tc>
        <w:tc>
          <w:tcPr>
            <w:tcW w:w="567" w:type="dxa"/>
          </w:tcPr>
          <w:p w14:paraId="47375CAC" w14:textId="77777777" w:rsidR="00357E92" w:rsidRPr="006643B4" w:rsidRDefault="00357E92" w:rsidP="00AF77BB">
            <w:pPr>
              <w:spacing w:line="276" w:lineRule="auto"/>
              <w:jc w:val="center"/>
              <w:rPr>
                <w:rFonts w:ascii="Arial" w:hAnsi="Arial" w:cs="Arial"/>
                <w:color w:val="000000"/>
              </w:rPr>
            </w:pPr>
          </w:p>
        </w:tc>
        <w:tc>
          <w:tcPr>
            <w:tcW w:w="4620" w:type="dxa"/>
          </w:tcPr>
          <w:p w14:paraId="31EB03A2"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12.738.924-1 SSP/PR</w:t>
            </w:r>
          </w:p>
        </w:tc>
      </w:tr>
    </w:tbl>
    <w:p w14:paraId="687F85B9" w14:textId="77777777" w:rsidR="00357E92" w:rsidRPr="00831FB4" w:rsidRDefault="00357E92" w:rsidP="00357E92">
      <w:pPr>
        <w:widowControl w:val="0"/>
        <w:tabs>
          <w:tab w:val="left" w:pos="426"/>
        </w:tabs>
        <w:contextualSpacing/>
        <w:mirrorIndents/>
        <w:jc w:val="both"/>
        <w:rPr>
          <w:rFonts w:ascii="Arial" w:eastAsia="Arial" w:hAnsi="Arial" w:cs="Arial"/>
          <w:sz w:val="14"/>
          <w:szCs w:val="14"/>
        </w:rPr>
      </w:pPr>
    </w:p>
    <w:p w14:paraId="3E159A52" w14:textId="77777777" w:rsidR="00DD409D" w:rsidRPr="00C87A94"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2E6636"/>
    <w:multiLevelType w:val="multilevel"/>
    <w:tmpl w:val="C43A9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CC72C61"/>
    <w:multiLevelType w:val="hybridMultilevel"/>
    <w:tmpl w:val="6E38E4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4"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2"/>
  </w:num>
  <w:num w:numId="3" w16cid:durableId="700908266">
    <w:abstractNumId w:val="0"/>
  </w:num>
  <w:num w:numId="4" w16cid:durableId="56635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6"/>
  </w:num>
  <w:num w:numId="8" w16cid:durableId="1265961808">
    <w:abstractNumId w:val="20"/>
  </w:num>
  <w:num w:numId="9" w16cid:durableId="973675921">
    <w:abstractNumId w:val="25"/>
  </w:num>
  <w:num w:numId="10" w16cid:durableId="1887180391">
    <w:abstractNumId w:val="37"/>
  </w:num>
  <w:num w:numId="11" w16cid:durableId="1941066609">
    <w:abstractNumId w:val="39"/>
  </w:num>
  <w:num w:numId="12" w16cid:durableId="529757691">
    <w:abstractNumId w:val="40"/>
  </w:num>
  <w:num w:numId="13" w16cid:durableId="1558977957">
    <w:abstractNumId w:val="22"/>
  </w:num>
  <w:num w:numId="14" w16cid:durableId="1761834850">
    <w:abstractNumId w:val="33"/>
  </w:num>
  <w:num w:numId="15" w16cid:durableId="985937375">
    <w:abstractNumId w:val="30"/>
  </w:num>
  <w:num w:numId="16" w16cid:durableId="558053256">
    <w:abstractNumId w:val="19"/>
  </w:num>
  <w:num w:numId="17" w16cid:durableId="727456047">
    <w:abstractNumId w:val="36"/>
  </w:num>
  <w:num w:numId="18" w16cid:durableId="1530101016">
    <w:abstractNumId w:val="4"/>
  </w:num>
  <w:num w:numId="19" w16cid:durableId="1526752501">
    <w:abstractNumId w:val="38"/>
  </w:num>
  <w:num w:numId="20" w16cid:durableId="1449280100">
    <w:abstractNumId w:val="24"/>
  </w:num>
  <w:num w:numId="21" w16cid:durableId="942152557">
    <w:abstractNumId w:val="3"/>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3"/>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6"/>
  </w:num>
  <w:num w:numId="26" w16cid:durableId="1899365012">
    <w:abstractNumId w:val="5"/>
  </w:num>
  <w:num w:numId="27" w16cid:durableId="1565413880">
    <w:abstractNumId w:val="21"/>
  </w:num>
  <w:num w:numId="28" w16cid:durableId="1671836999">
    <w:abstractNumId w:val="15"/>
  </w:num>
  <w:num w:numId="29" w16cid:durableId="1454906637">
    <w:abstractNumId w:val="31"/>
  </w:num>
  <w:num w:numId="30" w16cid:durableId="500656267">
    <w:abstractNumId w:val="34"/>
  </w:num>
  <w:num w:numId="31" w16cid:durableId="88888927">
    <w:abstractNumId w:val="7"/>
  </w:num>
  <w:num w:numId="32" w16cid:durableId="937712619">
    <w:abstractNumId w:val="1"/>
  </w:num>
  <w:num w:numId="33" w16cid:durableId="16591064">
    <w:abstractNumId w:val="41"/>
  </w:num>
  <w:num w:numId="34" w16cid:durableId="886330868">
    <w:abstractNumId w:val="10"/>
  </w:num>
  <w:num w:numId="35" w16cid:durableId="990910436">
    <w:abstractNumId w:val="14"/>
  </w:num>
  <w:num w:numId="36" w16cid:durableId="1981954874">
    <w:abstractNumId w:val="9"/>
  </w:num>
  <w:num w:numId="37" w16cid:durableId="1171527153">
    <w:abstractNumId w:val="35"/>
  </w:num>
  <w:num w:numId="38" w16cid:durableId="1793087177">
    <w:abstractNumId w:val="23"/>
  </w:num>
  <w:num w:numId="39" w16cid:durableId="290134459">
    <w:abstractNumId w:val="6"/>
  </w:num>
  <w:num w:numId="40" w16cid:durableId="445464798">
    <w:abstractNumId w:val="28"/>
  </w:num>
  <w:num w:numId="41" w16cid:durableId="1541169025">
    <w:abstractNumId w:val="29"/>
  </w:num>
  <w:num w:numId="42" w16cid:durableId="1710953670">
    <w:abstractNumId w:val="32"/>
  </w:num>
  <w:num w:numId="43" w16cid:durableId="1773821595">
    <w:abstractNumId w:val="11"/>
  </w:num>
  <w:num w:numId="44" w16cid:durableId="560824001">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71507"/>
    <w:rsid w:val="00071D84"/>
    <w:rsid w:val="000758B3"/>
    <w:rsid w:val="000948E8"/>
    <w:rsid w:val="000A03A2"/>
    <w:rsid w:val="000A3E78"/>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5356F"/>
    <w:rsid w:val="00176D9B"/>
    <w:rsid w:val="00181D1C"/>
    <w:rsid w:val="0018373D"/>
    <w:rsid w:val="00186470"/>
    <w:rsid w:val="00190BFC"/>
    <w:rsid w:val="0019261D"/>
    <w:rsid w:val="00193005"/>
    <w:rsid w:val="00194C6C"/>
    <w:rsid w:val="001972B4"/>
    <w:rsid w:val="001B1544"/>
    <w:rsid w:val="001B4511"/>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B628C"/>
    <w:rsid w:val="002C6F15"/>
    <w:rsid w:val="002C7828"/>
    <w:rsid w:val="002E295A"/>
    <w:rsid w:val="002E4CD0"/>
    <w:rsid w:val="002F2743"/>
    <w:rsid w:val="00307749"/>
    <w:rsid w:val="00310CBE"/>
    <w:rsid w:val="00311194"/>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226CE"/>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C4045"/>
    <w:rsid w:val="004D13B9"/>
    <w:rsid w:val="004D26D7"/>
    <w:rsid w:val="004D5EA6"/>
    <w:rsid w:val="004D6CF6"/>
    <w:rsid w:val="004E34F9"/>
    <w:rsid w:val="004E6672"/>
    <w:rsid w:val="004E7934"/>
    <w:rsid w:val="004F28A9"/>
    <w:rsid w:val="0051575D"/>
    <w:rsid w:val="00522D0F"/>
    <w:rsid w:val="0053228D"/>
    <w:rsid w:val="00532FFB"/>
    <w:rsid w:val="0053329E"/>
    <w:rsid w:val="005431D2"/>
    <w:rsid w:val="0054429F"/>
    <w:rsid w:val="0054437B"/>
    <w:rsid w:val="00546C9E"/>
    <w:rsid w:val="005512E5"/>
    <w:rsid w:val="00557B37"/>
    <w:rsid w:val="005616F6"/>
    <w:rsid w:val="005734E8"/>
    <w:rsid w:val="005750E8"/>
    <w:rsid w:val="00577AEB"/>
    <w:rsid w:val="005843E9"/>
    <w:rsid w:val="005877DD"/>
    <w:rsid w:val="00591C6D"/>
    <w:rsid w:val="00592149"/>
    <w:rsid w:val="00597490"/>
    <w:rsid w:val="005A1070"/>
    <w:rsid w:val="005A5EB4"/>
    <w:rsid w:val="005A6567"/>
    <w:rsid w:val="005C2B13"/>
    <w:rsid w:val="005C43F4"/>
    <w:rsid w:val="005C64B7"/>
    <w:rsid w:val="005D3DA8"/>
    <w:rsid w:val="005E0B8A"/>
    <w:rsid w:val="005E2885"/>
    <w:rsid w:val="005F2187"/>
    <w:rsid w:val="005F28D9"/>
    <w:rsid w:val="00601933"/>
    <w:rsid w:val="006073CD"/>
    <w:rsid w:val="006073F4"/>
    <w:rsid w:val="00614165"/>
    <w:rsid w:val="006169E4"/>
    <w:rsid w:val="00616B4E"/>
    <w:rsid w:val="0062056C"/>
    <w:rsid w:val="00622D88"/>
    <w:rsid w:val="006247D0"/>
    <w:rsid w:val="0064560C"/>
    <w:rsid w:val="006456BE"/>
    <w:rsid w:val="0065179E"/>
    <w:rsid w:val="0065559C"/>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B2365"/>
    <w:rsid w:val="006B32E8"/>
    <w:rsid w:val="006B5119"/>
    <w:rsid w:val="006B624B"/>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23D31"/>
    <w:rsid w:val="009320F9"/>
    <w:rsid w:val="009419E5"/>
    <w:rsid w:val="00943911"/>
    <w:rsid w:val="0095193B"/>
    <w:rsid w:val="00951C31"/>
    <w:rsid w:val="00955738"/>
    <w:rsid w:val="0097294E"/>
    <w:rsid w:val="0097509A"/>
    <w:rsid w:val="00982F78"/>
    <w:rsid w:val="009851F7"/>
    <w:rsid w:val="00997316"/>
    <w:rsid w:val="009A195C"/>
    <w:rsid w:val="009A492C"/>
    <w:rsid w:val="009A5726"/>
    <w:rsid w:val="009B1546"/>
    <w:rsid w:val="009B4C33"/>
    <w:rsid w:val="009D3E8F"/>
    <w:rsid w:val="009D5B77"/>
    <w:rsid w:val="009E2715"/>
    <w:rsid w:val="009E45A5"/>
    <w:rsid w:val="009E647F"/>
    <w:rsid w:val="009E7E30"/>
    <w:rsid w:val="009F4906"/>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4189"/>
    <w:rsid w:val="00A87AEE"/>
    <w:rsid w:val="00A92D93"/>
    <w:rsid w:val="00A93108"/>
    <w:rsid w:val="00A93581"/>
    <w:rsid w:val="00A93C2F"/>
    <w:rsid w:val="00A96EF3"/>
    <w:rsid w:val="00AA392E"/>
    <w:rsid w:val="00AB0AB1"/>
    <w:rsid w:val="00AC097B"/>
    <w:rsid w:val="00AC6FE4"/>
    <w:rsid w:val="00AD0EF7"/>
    <w:rsid w:val="00AD0F07"/>
    <w:rsid w:val="00AD3204"/>
    <w:rsid w:val="00AF3F72"/>
    <w:rsid w:val="00B00107"/>
    <w:rsid w:val="00B048D1"/>
    <w:rsid w:val="00B04E09"/>
    <w:rsid w:val="00B204CB"/>
    <w:rsid w:val="00B31979"/>
    <w:rsid w:val="00B3534D"/>
    <w:rsid w:val="00B37ADC"/>
    <w:rsid w:val="00B401CA"/>
    <w:rsid w:val="00B50D61"/>
    <w:rsid w:val="00B520D0"/>
    <w:rsid w:val="00B52573"/>
    <w:rsid w:val="00B575C2"/>
    <w:rsid w:val="00B579C3"/>
    <w:rsid w:val="00B62674"/>
    <w:rsid w:val="00B64BF8"/>
    <w:rsid w:val="00B7021A"/>
    <w:rsid w:val="00B7607D"/>
    <w:rsid w:val="00B76D82"/>
    <w:rsid w:val="00B8080E"/>
    <w:rsid w:val="00B82FC3"/>
    <w:rsid w:val="00BA5A7B"/>
    <w:rsid w:val="00BB0F8D"/>
    <w:rsid w:val="00BC14C1"/>
    <w:rsid w:val="00BC39FA"/>
    <w:rsid w:val="00BD086D"/>
    <w:rsid w:val="00BD2192"/>
    <w:rsid w:val="00BD2386"/>
    <w:rsid w:val="00BD6EEF"/>
    <w:rsid w:val="00BD7467"/>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1D08"/>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3962"/>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B520D0"/>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B520D0"/>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B520D0"/>
    <w:pPr>
      <w:shd w:val="clear" w:color="auto" w:fill="auto"/>
    </w:pPr>
    <w:rPr>
      <w:i w:val="0"/>
      <w:iCs/>
      <w:color w:val="auto"/>
    </w:rPr>
  </w:style>
  <w:style w:type="character" w:customStyle="1" w:styleId="Nvel02Char">
    <w:name w:val="Nível 02 Char"/>
    <w:basedOn w:val="Tipodeletrapredefinidodopargrafo"/>
    <w:link w:val="Nvel02"/>
    <w:rsid w:val="00B520D0"/>
    <w:rPr>
      <w:rFonts w:ascii="Arial" w:eastAsia="Arial" w:hAnsi="Arial" w:cs="Arial"/>
      <w:iCs/>
      <w:sz w:val="20"/>
      <w:szCs w:val="20"/>
      <w:lang w:eastAsia="pt-BR"/>
    </w:rPr>
  </w:style>
  <w:style w:type="paragraph" w:customStyle="1" w:styleId="Nvel3-Opcional">
    <w:name w:val="Nível 3-Opcional"/>
    <w:basedOn w:val="Nivel3"/>
    <w:link w:val="Nvel3-OpcionalChar"/>
    <w:qFormat/>
    <w:rsid w:val="00B520D0"/>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B520D0"/>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B520D0"/>
    <w:pPr>
      <w:numPr>
        <w:ilvl w:val="1"/>
        <w:numId w:val="36"/>
      </w:numPr>
      <w:ind w:left="0" w:firstLine="0"/>
    </w:pPr>
    <w:rPr>
      <w:i/>
      <w:color w:val="FF0000"/>
    </w:rPr>
  </w:style>
  <w:style w:type="character" w:customStyle="1" w:styleId="Nvel2-OpcionalChar">
    <w:name w:val="Nível 2-Opcional Char"/>
    <w:basedOn w:val="Nvel02Char"/>
    <w:link w:val="Nvel2-Opcional"/>
    <w:rsid w:val="00B520D0"/>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134" Type="http://schemas.openxmlformats.org/officeDocument/2006/relationships/footer" Target="foot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80</Pages>
  <Words>31475</Words>
  <Characters>169970</Characters>
  <Application>Microsoft Office Word</Application>
  <DocSecurity>0</DocSecurity>
  <Lines>1416</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8</cp:revision>
  <cp:lastPrinted>2024-01-26T16:24:00Z</cp:lastPrinted>
  <dcterms:created xsi:type="dcterms:W3CDTF">2025-12-01T12:16:00Z</dcterms:created>
  <dcterms:modified xsi:type="dcterms:W3CDTF">2025-12-01T18:52:00Z</dcterms:modified>
</cp:coreProperties>
</file>